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4A7" w:rsidRDefault="004854A7" w:rsidP="00C077EF">
      <w:pPr>
        <w:bidi/>
        <w:ind w:left="-90" w:right="-180"/>
        <w:jc w:val="center"/>
        <w:rPr>
          <w:rFonts w:ascii="Naskh sans-serif" w:hAnsi="Naskh sans-serif" w:cs="Calibri"/>
          <w:b/>
          <w:bCs/>
          <w:sz w:val="30"/>
          <w:szCs w:val="30"/>
          <w:shd w:val="clear" w:color="auto" w:fill="FFFFFF"/>
          <w:rtl/>
        </w:rPr>
      </w:pPr>
      <w:r w:rsidRPr="002E3561">
        <w:rPr>
          <w:rFonts w:ascii="Noto Naskh Arabic" w:hAnsi="Noto Naskh Arabic" w:cs="Noto Naskh Arabic"/>
          <w:b/>
          <w:bCs/>
          <w:noProof/>
          <w:sz w:val="28"/>
          <w:szCs w:val="28"/>
        </w:rPr>
        <w:drawing>
          <wp:inline distT="0" distB="0" distL="0" distR="0" wp14:anchorId="73863629" wp14:editId="7ED8A652">
            <wp:extent cx="5140800" cy="4376853"/>
            <wp:effectExtent l="0" t="0" r="3175" b="5080"/>
            <wp:docPr id="349747328" name="Picture 1" descr="logo- k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k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6593" cy="4398813"/>
                    </a:xfrm>
                    <a:prstGeom prst="rect">
                      <a:avLst/>
                    </a:prstGeom>
                    <a:noFill/>
                    <a:ln>
                      <a:noFill/>
                    </a:ln>
                  </pic:spPr>
                </pic:pic>
              </a:graphicData>
            </a:graphic>
          </wp:inline>
        </w:drawing>
      </w:r>
    </w:p>
    <w:p w:rsidR="004854A7" w:rsidRDefault="004854A7" w:rsidP="004854A7">
      <w:pPr>
        <w:bidi/>
        <w:ind w:left="-90" w:right="-180"/>
        <w:jc w:val="both"/>
        <w:rPr>
          <w:rFonts w:ascii="Naskh sans-serif" w:hAnsi="Naskh sans-serif" w:cs="Calibri"/>
          <w:b/>
          <w:bCs/>
          <w:sz w:val="30"/>
          <w:szCs w:val="30"/>
          <w:shd w:val="clear" w:color="auto" w:fill="FFFFFF"/>
          <w:rtl/>
        </w:rPr>
      </w:pPr>
    </w:p>
    <w:p w:rsidR="004854A7" w:rsidRPr="004854A7" w:rsidRDefault="004854A7" w:rsidP="004854A7">
      <w:pPr>
        <w:bidi/>
        <w:ind w:left="-90" w:right="-180"/>
        <w:jc w:val="both"/>
        <w:rPr>
          <w:rFonts w:ascii="Noto Naskh Arabic" w:hAnsi="Noto Naskh Arabic" w:cs="Noto Naskh Arabic"/>
          <w:b/>
          <w:bCs/>
          <w:sz w:val="28"/>
          <w:szCs w:val="28"/>
          <w:shd w:val="clear" w:color="auto" w:fill="FFFFFF"/>
          <w:rtl/>
        </w:rPr>
      </w:pPr>
      <w:r w:rsidRPr="004854A7">
        <w:rPr>
          <w:rFonts w:ascii="Noto Naskh Arabic" w:hAnsi="Noto Naskh Arabic" w:cs="Noto Naskh Arabic"/>
          <w:b/>
          <w:bCs/>
          <w:sz w:val="28"/>
          <w:szCs w:val="28"/>
          <w:shd w:val="clear" w:color="auto" w:fill="FFFFFF"/>
          <w:rtl/>
        </w:rPr>
        <w:t>ملاحظات عن اجراءات المتابعة لتقرير جمهورية العراق الثاني الخاص باتفاقية مناهضة التعذيب وغيره من ضروب المعاملة أو العقوبة القاسية أو اللاإنسانية أو المهينة</w:t>
      </w:r>
    </w:p>
    <w:p w:rsidR="004854A7" w:rsidRPr="004854A7" w:rsidRDefault="004854A7" w:rsidP="004854A7">
      <w:pPr>
        <w:tabs>
          <w:tab w:val="right" w:pos="10620"/>
          <w:tab w:val="right" w:pos="10710"/>
        </w:tabs>
        <w:bidi/>
        <w:spacing w:after="0" w:line="240" w:lineRule="auto"/>
        <w:ind w:left="-90" w:right="-180"/>
        <w:jc w:val="center"/>
        <w:rPr>
          <w:rFonts w:ascii="Noto Naskh Arabic" w:hAnsi="Noto Naskh Arabic" w:cs="Noto Naskh Arabic"/>
          <w:b/>
          <w:bCs/>
          <w:sz w:val="28"/>
          <w:szCs w:val="28"/>
          <w:rtl/>
        </w:rPr>
      </w:pPr>
      <w:r w:rsidRPr="004854A7">
        <w:rPr>
          <w:rFonts w:ascii="Noto Naskh Arabic" w:hAnsi="Noto Naskh Arabic" w:cs="Noto Naskh Arabic"/>
          <w:b/>
          <w:bCs/>
          <w:sz w:val="28"/>
          <w:szCs w:val="28"/>
          <w:rtl/>
        </w:rPr>
        <w:t>مكتب منسق التوصيات الدولية في حكومة الاقليم رئاسة مجلس الوزراء</w:t>
      </w:r>
    </w:p>
    <w:p w:rsidR="004463A6" w:rsidRPr="004854A7" w:rsidRDefault="004854A7" w:rsidP="004854A7">
      <w:pPr>
        <w:pStyle w:val="NormalWeb"/>
        <w:shd w:val="clear" w:color="auto" w:fill="FFFFFF"/>
        <w:bidi/>
        <w:ind w:left="-90"/>
        <w:jc w:val="center"/>
        <w:rPr>
          <w:rFonts w:ascii="Noto Naskh Arabic" w:hAnsi="Noto Naskh Arabic" w:cs="Noto Naskh Arabic"/>
          <w:b/>
          <w:bCs/>
          <w:sz w:val="28"/>
          <w:szCs w:val="28"/>
          <w:rtl/>
        </w:rPr>
      </w:pPr>
      <w:r w:rsidRPr="004854A7">
        <w:rPr>
          <w:rFonts w:ascii="Noto Naskh Arabic" w:hAnsi="Noto Naskh Arabic" w:cs="Noto Naskh Arabic"/>
          <w:b/>
          <w:bCs/>
          <w:sz w:val="28"/>
          <w:szCs w:val="28"/>
          <w:rtl/>
        </w:rPr>
        <w:t>مايس 2023</w:t>
      </w:r>
    </w:p>
    <w:p w:rsidR="004854A7" w:rsidRDefault="004854A7" w:rsidP="004854A7">
      <w:pPr>
        <w:pStyle w:val="NormalWeb"/>
        <w:shd w:val="clear" w:color="auto" w:fill="FFFFFF"/>
        <w:bidi/>
        <w:ind w:left="-90"/>
        <w:rPr>
          <w:rFonts w:ascii="Noto Naskh Arabic" w:hAnsi="Noto Naskh Arabic" w:cs="Noto Naskh Arabic"/>
          <w:b/>
          <w:bCs/>
          <w:sz w:val="34"/>
          <w:szCs w:val="34"/>
          <w:rtl/>
        </w:rPr>
      </w:pPr>
    </w:p>
    <w:p w:rsidR="004854A7" w:rsidRDefault="004854A7" w:rsidP="004854A7">
      <w:pPr>
        <w:pStyle w:val="NormalWeb"/>
        <w:shd w:val="clear" w:color="auto" w:fill="FFFFFF"/>
        <w:bidi/>
        <w:ind w:left="-90"/>
        <w:rPr>
          <w:rFonts w:ascii="Noto Naskh Arabic" w:hAnsi="Noto Naskh Arabic" w:cs="Noto Naskh Arabic"/>
          <w:b/>
          <w:bCs/>
          <w:sz w:val="34"/>
          <w:szCs w:val="34"/>
          <w:rtl/>
        </w:rPr>
      </w:pPr>
    </w:p>
    <w:p w:rsidR="004854A7" w:rsidRDefault="004854A7" w:rsidP="004854A7">
      <w:pPr>
        <w:pStyle w:val="NormalWeb"/>
        <w:shd w:val="clear" w:color="auto" w:fill="FFFFFF"/>
        <w:bidi/>
        <w:ind w:left="-90"/>
        <w:rPr>
          <w:rFonts w:ascii="Noto Naskh Arabic" w:hAnsi="Noto Naskh Arabic" w:cs="Noto Naskh Arabic"/>
          <w:b/>
          <w:bCs/>
          <w:sz w:val="34"/>
          <w:szCs w:val="34"/>
          <w:rtl/>
        </w:rPr>
      </w:pPr>
    </w:p>
    <w:p w:rsidR="004854A7" w:rsidRDefault="004854A7" w:rsidP="004854A7">
      <w:pPr>
        <w:bidi/>
        <w:ind w:left="-90" w:right="-180"/>
        <w:jc w:val="both"/>
        <w:rPr>
          <w:rFonts w:ascii="Noto Naskh Arabic" w:hAnsi="Noto Naskh Arabic" w:cs="Noto Naskh Arabic"/>
          <w:sz w:val="24"/>
          <w:szCs w:val="24"/>
          <w:shd w:val="clear" w:color="auto" w:fill="FFFFFF"/>
          <w:rtl/>
        </w:rPr>
      </w:pPr>
      <w:r w:rsidRPr="00AA30CE">
        <w:rPr>
          <w:rFonts w:ascii="Noto Naskh Arabic" w:hAnsi="Noto Naskh Arabic" w:cs="Noto Naskh Arabic" w:hint="cs"/>
          <w:b/>
          <w:bCs/>
          <w:sz w:val="24"/>
          <w:szCs w:val="24"/>
          <w:u w:val="single"/>
          <w:shd w:val="clear" w:color="auto" w:fill="FFFFFF"/>
          <w:rtl/>
        </w:rPr>
        <w:lastRenderedPageBreak/>
        <w:t>اولا:</w:t>
      </w:r>
      <w:r w:rsidRPr="00AA30CE">
        <w:rPr>
          <w:rFonts w:ascii="Noto Naskh Arabic" w:hAnsi="Noto Naskh Arabic" w:cs="Noto Naskh Arabic" w:hint="cs"/>
          <w:sz w:val="24"/>
          <w:szCs w:val="24"/>
          <w:shd w:val="clear" w:color="auto" w:fill="FFFFFF"/>
          <w:rtl/>
        </w:rPr>
        <w:t xml:space="preserve"> </w:t>
      </w:r>
      <w:r w:rsidRPr="00DD73D2">
        <w:rPr>
          <w:rFonts w:ascii="Noto Naskh Arabic" w:hAnsi="Noto Naskh Arabic" w:cs="Noto Naskh Arabic"/>
          <w:sz w:val="24"/>
          <w:szCs w:val="24"/>
          <w:shd w:val="clear" w:color="auto" w:fill="FFFFFF"/>
          <w:rtl/>
        </w:rPr>
        <w:t>في ضوء تعهدات الدولة الطرف لمجلس حقوق الإنسان في تشرين الثاني/نوفمبر 2019 (10) ، تحث اللجنة الدولة الطرف على التعجيل باعتماد مشروع قانون مناهضة التعذيب، مع ضمان أن يشمل جميع العناصر الواردة في المادة 1 من الاتفاقية و في هذا الصدد، تود اللجنة استخلاص رأي الدولة الطرف الانتباه إلى تعليقها العام رقم 2 (2007) بشأن تنفيذ الدول الأطراف للمادة 2، الذي أشارت فيه إلى أن التناقضات الخطيرة بين التعريف الوارد في الاتفاقية والتعريف الوارد في القانون المحلي تخلق ثغرات فعلية أو محتملة للإفلات من العقاب. ينبغي للدولة الطرف أن تضمن استبعاد التعذيب من نطاق قوانين العفو وأن تضمن الاحترام الكامل للطابع المطلق وغير القابل للانتقاص لحظر التعذيب.  كما ينبغي للدولة الطرف أن تضمن المعاقبة على الجرائم التي تنطوي على أعمال تعذيب بعقوبات مناسبة تراعي طبيعتها الخطيرة، وفقاً للمادة 4 (2) من الاتفاقية. وأخيراً ينبغي للدولة الطرف أن تضمن الاعتراف صراحة في مشروع القانون المقبل بمبدأ مسؤولية القيادة أو الرئيس عن أعمال التعذيب التي يرتكبها المرؤوسون</w:t>
      </w:r>
      <w:r w:rsidRPr="00DD73D2">
        <w:rPr>
          <w:rFonts w:ascii="Noto Naskh Arabic" w:hAnsi="Noto Naskh Arabic" w:cs="Noto Naskh Arabic"/>
          <w:sz w:val="24"/>
          <w:szCs w:val="24"/>
          <w:shd w:val="clear" w:color="auto" w:fill="FFFFFF"/>
        </w:rPr>
        <w:t>.</w:t>
      </w:r>
    </w:p>
    <w:p w:rsidR="00AA30CE" w:rsidRPr="00DD73D2" w:rsidRDefault="00640B06" w:rsidP="00AA30CE">
      <w:pPr>
        <w:bidi/>
        <w:ind w:left="-90" w:right="-180"/>
        <w:jc w:val="both"/>
        <w:rPr>
          <w:rFonts w:ascii="Noto Naskh Arabic" w:hAnsi="Noto Naskh Arabic" w:cs="Noto Naskh Arabic"/>
          <w:sz w:val="24"/>
          <w:szCs w:val="24"/>
          <w:shd w:val="clear" w:color="auto" w:fill="FFFFFF"/>
          <w:rtl/>
        </w:rPr>
      </w:pPr>
      <w:r>
        <w:rPr>
          <w:rFonts w:ascii="Noto Naskh Arabic" w:hAnsi="Noto Naskh Arabic" w:cs="Noto Naskh Arabic" w:hint="cs"/>
          <w:sz w:val="24"/>
          <w:szCs w:val="24"/>
          <w:shd w:val="clear" w:color="auto" w:fill="FFFFFF"/>
          <w:rtl/>
        </w:rPr>
        <w:t>قامت حكومة الاقليم بالعديد من الاجراءات لمناهضة التعذيب و حماية الاشخاص الذين يتعرضون للتعذيب، هنا ندرج بعض تلك الاجراءات:</w:t>
      </w:r>
    </w:p>
    <w:p w:rsidR="004463A6" w:rsidRPr="004463A6" w:rsidRDefault="004463A6" w:rsidP="004854A7">
      <w:pPr>
        <w:pStyle w:val="NormalWeb"/>
        <w:numPr>
          <w:ilvl w:val="0"/>
          <w:numId w:val="4"/>
        </w:numPr>
        <w:shd w:val="clear" w:color="auto" w:fill="FFFFFF"/>
        <w:bidi/>
        <w:ind w:left="-90"/>
        <w:rPr>
          <w:rFonts w:ascii="Noto Naskh Arabic" w:hAnsi="Noto Naskh Arabic" w:cs="Noto Naskh Arabic"/>
          <w:rtl/>
        </w:rPr>
      </w:pPr>
      <w:r w:rsidRPr="004463A6">
        <w:rPr>
          <w:rFonts w:ascii="Noto Naskh Arabic" w:hAnsi="Noto Naskh Arabic" w:cs="Noto Naskh Arabic"/>
          <w:rtl/>
        </w:rPr>
        <w:t>هناك مساع لإقرار قانون حظر التعذيب و تم اعداد مشروع قانون في برلمان كوردستان تمت القراءة الأولى في 1/3/2023 يأخذ مشروع القانون بنظر الاعتبار بشكل عام المبادئ العامة للاتفاقية الدولية لمناهضة التعذيب والمعاملة أو العقوبة اللاإنسانية أو المهينة لعام (1984).</w:t>
      </w:r>
    </w:p>
    <w:p w:rsidR="00AA30CE" w:rsidRPr="00AA30CE" w:rsidRDefault="00AA30CE" w:rsidP="00AA30CE">
      <w:pPr>
        <w:pStyle w:val="NormalWeb"/>
        <w:numPr>
          <w:ilvl w:val="0"/>
          <w:numId w:val="4"/>
        </w:numPr>
        <w:shd w:val="clear" w:color="auto" w:fill="FFFFFF"/>
        <w:bidi/>
        <w:ind w:left="-90"/>
        <w:rPr>
          <w:rFonts w:ascii="Noto Naskh Arabic" w:hAnsi="Noto Naskh Arabic" w:cs="Noto Naskh Arabic"/>
          <w:rtl/>
        </w:rPr>
      </w:pPr>
      <w:r w:rsidRPr="00AA30CE">
        <w:rPr>
          <w:rFonts w:ascii="Noto Naskh Arabic" w:hAnsi="Noto Naskh Arabic" w:cs="Noto Naskh Arabic"/>
          <w:rtl/>
        </w:rPr>
        <w:t xml:space="preserve">يوجد في كل دوائر التوقيف </w:t>
      </w:r>
      <w:r w:rsidRPr="00AA30CE">
        <w:rPr>
          <w:rFonts w:ascii="Noto Naskh Arabic" w:hAnsi="Noto Naskh Arabic" w:cs="Noto Naskh Arabic" w:hint="cs"/>
          <w:rtl/>
        </w:rPr>
        <w:t>والتسفيروالاصلاحيات</w:t>
      </w:r>
      <w:r w:rsidRPr="00AA30CE">
        <w:rPr>
          <w:rFonts w:ascii="Noto Naskh Arabic" w:hAnsi="Noto Naskh Arabic" w:cs="Noto Naskh Arabic"/>
          <w:rtl/>
        </w:rPr>
        <w:t xml:space="preserve"> دوائر خاصة بالادعاء العام في جميع محافظات الاقليم، حيث يتابع جهاز الادعاء العام المواقف </w:t>
      </w:r>
      <w:r w:rsidRPr="00AA30CE">
        <w:rPr>
          <w:rFonts w:ascii="Noto Naskh Arabic" w:hAnsi="Noto Naskh Arabic" w:cs="Noto Naskh Arabic" w:hint="cs"/>
          <w:rtl/>
        </w:rPr>
        <w:t>والسجون</w:t>
      </w:r>
      <w:r w:rsidRPr="00AA30CE">
        <w:rPr>
          <w:rFonts w:ascii="Noto Naskh Arabic" w:hAnsi="Noto Naskh Arabic" w:cs="Noto Naskh Arabic"/>
          <w:rtl/>
        </w:rPr>
        <w:t xml:space="preserve"> الاصلاحية، ان وجود الادعاء العام في الاصلاحيات </w:t>
      </w:r>
      <w:r w:rsidRPr="00AA30CE">
        <w:rPr>
          <w:rFonts w:ascii="Noto Naskh Arabic" w:hAnsi="Noto Naskh Arabic" w:cs="Noto Naskh Arabic" w:hint="cs"/>
          <w:rtl/>
        </w:rPr>
        <w:t>والمواقف</w:t>
      </w:r>
      <w:r w:rsidRPr="00AA30CE">
        <w:rPr>
          <w:rFonts w:ascii="Noto Naskh Arabic" w:hAnsi="Noto Naskh Arabic" w:cs="Noto Naskh Arabic"/>
          <w:rtl/>
        </w:rPr>
        <w:t xml:space="preserve"> ضمان لحقوق الموقوفين </w:t>
      </w:r>
      <w:r w:rsidRPr="00AA30CE">
        <w:rPr>
          <w:rFonts w:ascii="Noto Naskh Arabic" w:hAnsi="Noto Naskh Arabic" w:cs="Noto Naskh Arabic" w:hint="cs"/>
          <w:rtl/>
        </w:rPr>
        <w:t>و المحكومين وكذلك</w:t>
      </w:r>
      <w:r w:rsidRPr="00AA30CE">
        <w:rPr>
          <w:rFonts w:ascii="Noto Naskh Arabic" w:hAnsi="Noto Naskh Arabic" w:cs="Noto Naskh Arabic"/>
          <w:rtl/>
        </w:rPr>
        <w:t xml:space="preserve"> الزيارات الدورية للمنظمات الدولية و الداخلية لحقوق الانسان و متابعتهم هي ايضا ضمانات قانونية.</w:t>
      </w:r>
      <w:r>
        <w:rPr>
          <w:rFonts w:ascii="Noto Naskh Arabic" w:hAnsi="Noto Naskh Arabic" w:cs="Noto Naskh Arabic" w:hint="cs"/>
          <w:rtl/>
        </w:rPr>
        <w:t xml:space="preserve"> </w:t>
      </w:r>
      <w:r w:rsidRPr="00AA30CE">
        <w:rPr>
          <w:rFonts w:ascii="Noto Naskh Arabic" w:hAnsi="Noto Naskh Arabic" w:cs="Noto Naskh Arabic" w:hint="cs"/>
          <w:rtl/>
        </w:rPr>
        <w:t>إذا</w:t>
      </w:r>
      <w:r w:rsidRPr="00AA30CE">
        <w:rPr>
          <w:rFonts w:ascii="Noto Naskh Arabic" w:hAnsi="Noto Naskh Arabic" w:cs="Noto Naskh Arabic"/>
          <w:rtl/>
        </w:rPr>
        <w:t xml:space="preserve"> تعرض المتهم الى التعذيب من قبل عناصر الشرطة، يجب الادلاء بذلك وقت التحقيق </w:t>
      </w:r>
      <w:r w:rsidRPr="00AA30CE">
        <w:rPr>
          <w:rFonts w:ascii="Noto Naskh Arabic" w:hAnsi="Noto Naskh Arabic" w:cs="Noto Naskh Arabic" w:hint="cs"/>
          <w:rtl/>
        </w:rPr>
        <w:t>واخذ</w:t>
      </w:r>
      <w:r w:rsidRPr="00AA30CE">
        <w:rPr>
          <w:rFonts w:ascii="Noto Naskh Arabic" w:hAnsi="Noto Naskh Arabic" w:cs="Noto Naskh Arabic"/>
          <w:rtl/>
        </w:rPr>
        <w:t xml:space="preserve"> الافادات من قبل المحقق العدلي </w:t>
      </w:r>
      <w:r w:rsidRPr="00AA30CE">
        <w:rPr>
          <w:rFonts w:ascii="Noto Naskh Arabic" w:hAnsi="Noto Naskh Arabic" w:cs="Noto Naskh Arabic" w:hint="cs"/>
          <w:rtl/>
        </w:rPr>
        <w:t>وقاضي</w:t>
      </w:r>
      <w:r w:rsidRPr="00AA30CE">
        <w:rPr>
          <w:rFonts w:ascii="Noto Naskh Arabic" w:hAnsi="Noto Naskh Arabic" w:cs="Noto Naskh Arabic"/>
          <w:rtl/>
        </w:rPr>
        <w:t xml:space="preserve"> التحقيق.</w:t>
      </w:r>
    </w:p>
    <w:p w:rsidR="004463A6" w:rsidRPr="004463A6" w:rsidRDefault="004463A6" w:rsidP="004854A7">
      <w:pPr>
        <w:pStyle w:val="NormalWeb"/>
        <w:numPr>
          <w:ilvl w:val="0"/>
          <w:numId w:val="4"/>
        </w:numPr>
        <w:shd w:val="clear" w:color="auto" w:fill="FFFFFF"/>
        <w:bidi/>
        <w:ind w:left="-90"/>
        <w:rPr>
          <w:rFonts w:ascii="Noto Naskh Arabic" w:hAnsi="Noto Naskh Arabic" w:cs="Noto Naskh Arabic"/>
          <w:rtl/>
        </w:rPr>
      </w:pPr>
      <w:r w:rsidRPr="004463A6">
        <w:rPr>
          <w:rFonts w:ascii="Noto Naskh Arabic" w:hAnsi="Noto Naskh Arabic" w:cs="Noto Naskh Arabic"/>
          <w:rtl/>
        </w:rPr>
        <w:t>في عام ٢٠٢١ تم اتخاذ الإجراءات القانونية تجاه (٤) من عناصر تنفيذ القانون لاستخدامهم العنف في التعامل مع النزلاء حيث تم اتخاذ الإجراءات القانونية بحقهم بتوجيه عقوبة التنبيه وحرمانهم من العلاوة لمدة ثلاثة أشهر وتم نقلهم الى أماكن أخرى يتجنب فيه التعامل مع النزلاء.</w:t>
      </w:r>
    </w:p>
    <w:p w:rsidR="004463A6" w:rsidRDefault="004463A6" w:rsidP="004854A7">
      <w:pPr>
        <w:pStyle w:val="NormalWeb"/>
        <w:numPr>
          <w:ilvl w:val="0"/>
          <w:numId w:val="4"/>
        </w:numPr>
        <w:shd w:val="clear" w:color="auto" w:fill="FFFFFF"/>
        <w:bidi/>
        <w:ind w:left="-90"/>
        <w:rPr>
          <w:rFonts w:ascii="Noto Naskh Arabic" w:hAnsi="Noto Naskh Arabic" w:cs="Noto Naskh Arabic"/>
        </w:rPr>
      </w:pPr>
      <w:r w:rsidRPr="004463A6">
        <w:rPr>
          <w:rFonts w:ascii="Noto Naskh Arabic" w:hAnsi="Noto Naskh Arabic" w:cs="Noto Naskh Arabic"/>
          <w:rtl/>
        </w:rPr>
        <w:t>يتم العمل بالتصنيف الفئوي المحكومين والموقوفين في السجون والاصلاحيات ومراكز التوقيف والاحتجاز، بمعنى تصنيفهم وفقا للجرائم والعقوبات والعمر والجنس والوضع القانوني والخطورة الاجرامية والاوضاع الصحية وحتى الاجتماعية منها حيث تساعد هذه الإجراءات بشكل كبير في عملية وضع البرامج التأهيلية للأفراد.</w:t>
      </w:r>
    </w:p>
    <w:p w:rsidR="004854A7" w:rsidRDefault="004854A7" w:rsidP="004854A7">
      <w:pPr>
        <w:bidi/>
        <w:ind w:left="-90" w:right="-180"/>
        <w:jc w:val="both"/>
        <w:rPr>
          <w:rFonts w:ascii="Noto Naskh Arabic" w:hAnsi="Noto Naskh Arabic" w:cs="Noto Naskh Arabic"/>
          <w:sz w:val="30"/>
          <w:szCs w:val="30"/>
          <w:u w:val="single"/>
          <w:shd w:val="clear" w:color="auto" w:fill="FFFFFF"/>
          <w:rtl/>
        </w:rPr>
      </w:pPr>
    </w:p>
    <w:p w:rsidR="004854A7" w:rsidRPr="004854A7" w:rsidRDefault="004854A7" w:rsidP="004854A7">
      <w:pPr>
        <w:bidi/>
        <w:ind w:left="-90" w:right="-180"/>
        <w:jc w:val="both"/>
        <w:rPr>
          <w:rFonts w:ascii="Noto Naskh Arabic" w:hAnsi="Noto Naskh Arabic" w:cs="Noto Naskh Arabic"/>
          <w:sz w:val="24"/>
          <w:szCs w:val="24"/>
          <w:shd w:val="clear" w:color="auto" w:fill="FFFFFF"/>
        </w:rPr>
      </w:pPr>
      <w:r w:rsidRPr="00AA30CE">
        <w:rPr>
          <w:rFonts w:ascii="Noto Naskh Arabic" w:hAnsi="Noto Naskh Arabic" w:cs="Noto Naskh Arabic" w:hint="cs"/>
          <w:b/>
          <w:bCs/>
          <w:sz w:val="24"/>
          <w:szCs w:val="24"/>
          <w:u w:val="single"/>
          <w:shd w:val="clear" w:color="auto" w:fill="FFFFFF"/>
          <w:rtl/>
        </w:rPr>
        <w:lastRenderedPageBreak/>
        <w:t>ثانيا:</w:t>
      </w:r>
      <w:r w:rsidRPr="004854A7">
        <w:rPr>
          <w:rFonts w:ascii="Noto Naskh Arabic" w:hAnsi="Noto Naskh Arabic" w:cs="Noto Naskh Arabic"/>
          <w:sz w:val="24"/>
          <w:szCs w:val="24"/>
          <w:shd w:val="clear" w:color="auto" w:fill="FFFFFF"/>
          <w:rtl/>
        </w:rPr>
        <w:t> إن اللجنة ، إذ تشير إلى توصياتها السابقة ، "توصي الدولة الطرف بما يلي:</w:t>
      </w:r>
    </w:p>
    <w:p w:rsidR="00640B06" w:rsidRDefault="004854A7" w:rsidP="004854A7">
      <w:pPr>
        <w:bidi/>
        <w:spacing w:after="0"/>
        <w:ind w:left="-90" w:right="-180"/>
        <w:jc w:val="both"/>
        <w:rPr>
          <w:rFonts w:ascii="Noto Naskh Arabic" w:hAnsi="Noto Naskh Arabic" w:cs="Noto Naskh Arabic"/>
          <w:sz w:val="24"/>
          <w:szCs w:val="24"/>
          <w:shd w:val="clear" w:color="auto" w:fill="FFFFFF"/>
          <w:rtl/>
        </w:rPr>
      </w:pPr>
      <w:r w:rsidRPr="004854A7">
        <w:rPr>
          <w:rFonts w:ascii="Noto Naskh Arabic" w:hAnsi="Noto Naskh Arabic" w:cs="Noto Naskh Arabic"/>
          <w:sz w:val="24"/>
          <w:szCs w:val="24"/>
          <w:shd w:val="clear" w:color="auto" w:fill="FFFFFF"/>
          <w:rtl/>
        </w:rPr>
        <w:t>(أ) ضمان حصول جميع الأشخاص المحرومين من حريتهم في الممارسة العملية على جميع الضمانات القانونية الأساسية منذ اللحظة الأولى لحرمانهم من الحرية، ولا سيما</w:t>
      </w:r>
    </w:p>
    <w:p w:rsidR="00640B06" w:rsidRDefault="004854A7" w:rsidP="00640B06">
      <w:pPr>
        <w:bidi/>
        <w:spacing w:after="0"/>
        <w:ind w:left="-90" w:right="-180"/>
        <w:jc w:val="both"/>
        <w:rPr>
          <w:rFonts w:ascii="Noto Naskh Arabic" w:hAnsi="Noto Naskh Arabic" w:cs="Noto Naskh Arabic"/>
          <w:sz w:val="24"/>
          <w:szCs w:val="24"/>
          <w:shd w:val="clear" w:color="auto" w:fill="FFFFFF"/>
          <w:rtl/>
        </w:rPr>
      </w:pPr>
      <w:r w:rsidRPr="004854A7">
        <w:rPr>
          <w:rFonts w:ascii="Noto Naskh Arabic" w:hAnsi="Noto Naskh Arabic" w:cs="Noto Naskh Arabic"/>
          <w:sz w:val="24"/>
          <w:szCs w:val="24"/>
          <w:shd w:val="clear" w:color="auto" w:fill="FFFFFF"/>
          <w:rtl/>
        </w:rPr>
        <w:t xml:space="preserve"> (1) إبلاغهم بحقهم في الاتصال بمحام مستقل من اختيارهم دون عوائق أو ،  إذا لزم الأمر  للحصول على مساعدة قانونية مجانية ذات جودة مناسبة ، بما في ذلك أثناء الاستجواب والتحقيق الأولي . </w:t>
      </w:r>
    </w:p>
    <w:p w:rsidR="00640B06" w:rsidRDefault="004854A7" w:rsidP="00640B06">
      <w:pPr>
        <w:bidi/>
        <w:spacing w:after="0"/>
        <w:ind w:left="-90" w:right="-180"/>
        <w:jc w:val="both"/>
        <w:rPr>
          <w:rFonts w:ascii="Noto Naskh Arabic" w:hAnsi="Noto Naskh Arabic" w:cs="Noto Naskh Arabic"/>
          <w:sz w:val="24"/>
          <w:szCs w:val="24"/>
          <w:shd w:val="clear" w:color="auto" w:fill="FFFFFF"/>
          <w:rtl/>
        </w:rPr>
      </w:pPr>
      <w:r w:rsidRPr="004854A7">
        <w:rPr>
          <w:rFonts w:ascii="Noto Naskh Arabic" w:hAnsi="Noto Naskh Arabic" w:cs="Noto Naskh Arabic"/>
          <w:sz w:val="24"/>
          <w:szCs w:val="24"/>
          <w:shd w:val="clear" w:color="auto" w:fill="FFFFFF"/>
          <w:rtl/>
        </w:rPr>
        <w:t xml:space="preserve"> (2) لها الحق في طلب وتلقي فحص طبي مستقل وسري ، مجانًا ، أو من قبل طبيب من اختيارهم عند الطلب</w:t>
      </w:r>
      <w:r w:rsidR="00640B06">
        <w:rPr>
          <w:rFonts w:ascii="Noto Naskh Arabic" w:hAnsi="Noto Naskh Arabic" w:cs="Noto Naskh Arabic" w:hint="cs"/>
          <w:sz w:val="24"/>
          <w:szCs w:val="24"/>
          <w:shd w:val="clear" w:color="auto" w:fill="FFFFFF"/>
          <w:rtl/>
        </w:rPr>
        <w:t>.</w:t>
      </w:r>
    </w:p>
    <w:p w:rsidR="00640B06" w:rsidRDefault="004854A7" w:rsidP="00640B06">
      <w:pPr>
        <w:bidi/>
        <w:spacing w:after="0"/>
        <w:ind w:left="-90" w:right="-180"/>
        <w:jc w:val="both"/>
        <w:rPr>
          <w:rFonts w:ascii="Noto Naskh Arabic" w:hAnsi="Noto Naskh Arabic" w:cs="Noto Naskh Arabic"/>
          <w:sz w:val="24"/>
          <w:szCs w:val="24"/>
          <w:shd w:val="clear" w:color="auto" w:fill="FFFFFF"/>
          <w:rtl/>
        </w:rPr>
      </w:pPr>
      <w:r w:rsidRPr="004854A7">
        <w:rPr>
          <w:rFonts w:ascii="Noto Naskh Arabic" w:hAnsi="Noto Naskh Arabic" w:cs="Noto Naskh Arabic"/>
          <w:sz w:val="24"/>
          <w:szCs w:val="24"/>
          <w:shd w:val="clear" w:color="auto" w:fill="FFFFFF"/>
          <w:rtl/>
        </w:rPr>
        <w:t>(3) القدرة على إخطار أحد أفراد الأسرة أو أي شخص آخر من اختياره باحتجازه فور إلقاء القبض عليه</w:t>
      </w:r>
      <w:r w:rsidR="00640B06">
        <w:rPr>
          <w:rFonts w:ascii="Noto Naskh Arabic" w:hAnsi="Noto Naskh Arabic" w:cs="Noto Naskh Arabic" w:hint="cs"/>
          <w:sz w:val="24"/>
          <w:szCs w:val="24"/>
          <w:shd w:val="clear" w:color="auto" w:fill="FFFFFF"/>
          <w:rtl/>
        </w:rPr>
        <w:t>.</w:t>
      </w:r>
    </w:p>
    <w:p w:rsidR="004854A7" w:rsidRPr="004854A7" w:rsidRDefault="004854A7" w:rsidP="00640B06">
      <w:pPr>
        <w:bidi/>
        <w:spacing w:after="0"/>
        <w:ind w:left="-90" w:right="-180"/>
        <w:jc w:val="both"/>
        <w:rPr>
          <w:rFonts w:ascii="Noto Naskh Arabic" w:hAnsi="Noto Naskh Arabic" w:cs="Noto Naskh Arabic"/>
          <w:sz w:val="24"/>
          <w:szCs w:val="24"/>
          <w:shd w:val="clear" w:color="auto" w:fill="FFFFFF"/>
          <w:rtl/>
        </w:rPr>
      </w:pPr>
      <w:r w:rsidRPr="004854A7">
        <w:rPr>
          <w:rFonts w:ascii="Noto Naskh Arabic" w:hAnsi="Noto Naskh Arabic" w:cs="Noto Naskh Arabic"/>
          <w:sz w:val="24"/>
          <w:szCs w:val="24"/>
          <w:shd w:val="clear" w:color="auto" w:fill="FFFFFF"/>
          <w:rtl/>
        </w:rPr>
        <w:t>  (4) المثول أمام قاضٍ خلال المهلة الزمنية التي يحددها القانون .</w:t>
      </w:r>
    </w:p>
    <w:p w:rsidR="004854A7" w:rsidRDefault="004854A7" w:rsidP="004854A7">
      <w:pPr>
        <w:bidi/>
        <w:spacing w:after="0"/>
        <w:ind w:left="-90" w:right="-180"/>
        <w:jc w:val="both"/>
        <w:rPr>
          <w:rFonts w:ascii="Noto Naskh Arabic" w:hAnsi="Noto Naskh Arabic" w:cs="Noto Naskh Arabic"/>
          <w:sz w:val="24"/>
          <w:szCs w:val="24"/>
          <w:shd w:val="clear" w:color="auto" w:fill="FFFFFF"/>
          <w:rtl/>
        </w:rPr>
      </w:pPr>
      <w:r w:rsidRPr="004854A7">
        <w:rPr>
          <w:rFonts w:ascii="Noto Naskh Arabic" w:hAnsi="Noto Naskh Arabic" w:cs="Noto Naskh Arabic"/>
          <w:sz w:val="24"/>
          <w:szCs w:val="24"/>
          <w:shd w:val="clear" w:color="auto" w:fill="FFFFFF"/>
          <w:rtl/>
        </w:rPr>
        <w:t>(ج) تزويد اللجنة بمعلومات عن عدد الشكاوى الواردة بشأن عدم احترام الضمانات القانونية الأساسية ونتائج هذه الشكاوى، بما في ذلك التدابير التأديبية المتخذة ضد المسؤولين الذين لا يوفرون الضمانات القانونية الأساسية ، في التقرير الدوري المقبل.</w:t>
      </w:r>
    </w:p>
    <w:p w:rsidR="00640B06" w:rsidRDefault="00640B06" w:rsidP="00640B06">
      <w:pPr>
        <w:bidi/>
        <w:spacing w:after="0"/>
        <w:ind w:left="-90" w:right="-180"/>
        <w:jc w:val="both"/>
        <w:rPr>
          <w:rFonts w:ascii="Noto Naskh Arabic" w:hAnsi="Noto Naskh Arabic" w:cs="Noto Naskh Arabic"/>
          <w:sz w:val="24"/>
          <w:szCs w:val="24"/>
          <w:shd w:val="clear" w:color="auto" w:fill="FFFFFF"/>
          <w:rtl/>
        </w:rPr>
      </w:pPr>
    </w:p>
    <w:p w:rsidR="004463A6" w:rsidRPr="004463A6" w:rsidRDefault="004463A6" w:rsidP="004854A7">
      <w:pPr>
        <w:pStyle w:val="NormalWeb"/>
        <w:numPr>
          <w:ilvl w:val="0"/>
          <w:numId w:val="4"/>
        </w:numPr>
        <w:shd w:val="clear" w:color="auto" w:fill="FFFFFF"/>
        <w:bidi/>
        <w:ind w:left="-90"/>
        <w:rPr>
          <w:rFonts w:ascii="Noto Naskh Arabic" w:hAnsi="Noto Naskh Arabic" w:cs="Noto Naskh Arabic"/>
          <w:rtl/>
        </w:rPr>
      </w:pPr>
      <w:bookmarkStart w:id="0" w:name="_Hlk137109306"/>
      <w:r w:rsidRPr="004463A6">
        <w:rPr>
          <w:rFonts w:ascii="Noto Naskh Arabic" w:hAnsi="Noto Naskh Arabic" w:cs="Noto Naskh Arabic"/>
          <w:rtl/>
        </w:rPr>
        <w:t>شرع القانون رقم (١٥) لسنة ٢٠١٠ الخاص بتعويض الموقوفين والمحكومين عند البراءة والافراج في إقليم كوردستان، ينص القانون على حقوق أساسية يحفظ كرامة المتهم، حيث يحاط المتهم بكافة الضمانات التي تكفل براءته إن كان بريئا مع الاحتفاظ لسلطة التحقيق المختصة عند المساس بالحرية الشخصية للمتهم للوصول الى الحقيقة على ألا يتجاوز حدود ما يحدده القانون ولا يعتبر ذلك انتهاكا لحق البراءة بل من ضرورات تحقيق العدالة بكشف الحقيقة.</w:t>
      </w:r>
    </w:p>
    <w:p w:rsidR="004463A6" w:rsidRPr="004463A6" w:rsidRDefault="004463A6" w:rsidP="004854A7">
      <w:pPr>
        <w:pStyle w:val="NormalWeb"/>
        <w:numPr>
          <w:ilvl w:val="0"/>
          <w:numId w:val="4"/>
        </w:numPr>
        <w:shd w:val="clear" w:color="auto" w:fill="FFFFFF"/>
        <w:bidi/>
        <w:ind w:left="-90"/>
        <w:rPr>
          <w:rFonts w:ascii="Noto Naskh Arabic" w:hAnsi="Noto Naskh Arabic" w:cs="Noto Naskh Arabic"/>
          <w:rtl/>
        </w:rPr>
      </w:pPr>
      <w:r w:rsidRPr="004463A6">
        <w:rPr>
          <w:rFonts w:ascii="Noto Naskh Arabic" w:hAnsi="Noto Naskh Arabic" w:cs="Noto Naskh Arabic"/>
          <w:rtl/>
        </w:rPr>
        <w:t>للمتهم الحق في توكيل والاستعانة بمحام وإذا لم يكن بمقدوره توكيل محامي فعلى المحكمة تأمين محامي له دون أن يتحمل المتهم نفقات ذلك.</w:t>
      </w:r>
    </w:p>
    <w:p w:rsidR="004463A6" w:rsidRPr="004463A6" w:rsidRDefault="004463A6" w:rsidP="004854A7">
      <w:pPr>
        <w:pStyle w:val="NormalWeb"/>
        <w:numPr>
          <w:ilvl w:val="0"/>
          <w:numId w:val="4"/>
        </w:numPr>
        <w:shd w:val="clear" w:color="auto" w:fill="FFFFFF"/>
        <w:bidi/>
        <w:ind w:left="-90"/>
        <w:rPr>
          <w:rFonts w:ascii="Noto Naskh Arabic" w:hAnsi="Noto Naskh Arabic" w:cs="Noto Naskh Arabic"/>
          <w:rtl/>
        </w:rPr>
      </w:pPr>
      <w:r w:rsidRPr="004463A6">
        <w:rPr>
          <w:rFonts w:ascii="Noto Naskh Arabic" w:hAnsi="Noto Naskh Arabic" w:cs="Noto Naskh Arabic"/>
          <w:rtl/>
        </w:rPr>
        <w:t>قبل استجواب المتهم يقوم قاضي التحقيق أو المحقق العدلي أخذ رأيه فيما إذا كان لديه رغبة في توكيل محامي ينوب عنه فاذا رغب المتهم في ذلك على قاضي التحقيق أو المحقق العدلي عدم استجوابه لحين توكيل محامي أو تعين محامي له من قبل المحكمة في جرائم الجنح والجنايات.</w:t>
      </w:r>
    </w:p>
    <w:p w:rsidR="004463A6" w:rsidRPr="004463A6" w:rsidRDefault="004463A6" w:rsidP="004854A7">
      <w:pPr>
        <w:pStyle w:val="NormalWeb"/>
        <w:numPr>
          <w:ilvl w:val="0"/>
          <w:numId w:val="4"/>
        </w:numPr>
        <w:shd w:val="clear" w:color="auto" w:fill="FFFFFF"/>
        <w:bidi/>
        <w:ind w:left="-90"/>
        <w:rPr>
          <w:rFonts w:ascii="Noto Naskh Arabic" w:hAnsi="Noto Naskh Arabic" w:cs="Noto Naskh Arabic"/>
          <w:rtl/>
        </w:rPr>
      </w:pPr>
      <w:r w:rsidRPr="004463A6">
        <w:rPr>
          <w:rFonts w:ascii="Noto Naskh Arabic" w:hAnsi="Noto Naskh Arabic" w:cs="Noto Naskh Arabic"/>
          <w:rtl/>
        </w:rPr>
        <w:t>عند انتداب محام للمتهم تحدد المحكمة أتعاب المحامي عند الفصل في الدعوى تتحملها خزينة الإقليم ويعتبر قرار الندب بحكم الوكالة وإذا ابدى المحامي عذرا مشروعا بعدم قبوله التوكل فعلى المحكمة أن تندب محاميا غيره".</w:t>
      </w:r>
    </w:p>
    <w:p w:rsidR="004463A6" w:rsidRPr="004463A6" w:rsidRDefault="004463A6" w:rsidP="004854A7">
      <w:pPr>
        <w:pStyle w:val="NormalWeb"/>
        <w:shd w:val="clear" w:color="auto" w:fill="FFFFFF"/>
        <w:bidi/>
        <w:ind w:left="-90"/>
        <w:rPr>
          <w:rFonts w:ascii="Noto Naskh Arabic" w:hAnsi="Noto Naskh Arabic" w:cs="Noto Naskh Arabic"/>
          <w:rtl/>
        </w:rPr>
      </w:pPr>
      <w:r w:rsidRPr="004463A6">
        <w:rPr>
          <w:rFonts w:ascii="Noto Naskh Arabic" w:hAnsi="Noto Naskh Arabic" w:cs="Noto Naskh Arabic"/>
          <w:b/>
          <w:bCs/>
          <w:rtl/>
        </w:rPr>
        <w:t>بلغت تكاليف توكيل المحامين على حكومة الإقليم للمشتبه بهم و المتهمين الذين لا يقدرون على توكيل محامي اكثر من (مليار و سبعمائة مليون</w:t>
      </w:r>
      <w:r w:rsidR="00BC5074">
        <w:rPr>
          <w:rFonts w:ascii="Noto Naskh Arabic" w:hAnsi="Noto Naskh Arabic" w:cs="Calibri" w:hint="cs"/>
          <w:b/>
          <w:bCs/>
          <w:rtl/>
        </w:rPr>
        <w:t>)</w:t>
      </w:r>
      <w:r w:rsidRPr="004463A6">
        <w:rPr>
          <w:rFonts w:ascii="Noto Naskh Arabic" w:hAnsi="Noto Naskh Arabic" w:cs="Noto Naskh Arabic"/>
          <w:b/>
          <w:bCs/>
          <w:rtl/>
        </w:rPr>
        <w:t xml:space="preserve"> دينار عراقي.</w:t>
      </w:r>
    </w:p>
    <w:bookmarkEnd w:id="0"/>
    <w:p w:rsidR="004854A7" w:rsidRDefault="004854A7" w:rsidP="004854A7">
      <w:pPr>
        <w:bidi/>
        <w:ind w:left="-90" w:right="-180"/>
        <w:jc w:val="both"/>
        <w:rPr>
          <w:rFonts w:ascii="Noto Naskh Arabic" w:hAnsi="Noto Naskh Arabic" w:cs="Noto Naskh Arabic"/>
          <w:sz w:val="30"/>
          <w:szCs w:val="30"/>
          <w:u w:val="single"/>
          <w:shd w:val="clear" w:color="auto" w:fill="FFFFFF"/>
          <w:rtl/>
        </w:rPr>
      </w:pPr>
    </w:p>
    <w:p w:rsidR="00AA30CE" w:rsidRDefault="004854A7" w:rsidP="004854A7">
      <w:pPr>
        <w:bidi/>
        <w:ind w:left="-90" w:right="-180"/>
        <w:jc w:val="both"/>
        <w:rPr>
          <w:rFonts w:ascii="Noto Naskh Arabic" w:hAnsi="Noto Naskh Arabic" w:cs="Noto Naskh Arabic"/>
          <w:sz w:val="24"/>
          <w:szCs w:val="24"/>
          <w:shd w:val="clear" w:color="auto" w:fill="FFFFFF"/>
        </w:rPr>
      </w:pPr>
      <w:r w:rsidRPr="00AA30CE">
        <w:rPr>
          <w:rFonts w:ascii="Noto Naskh Arabic" w:hAnsi="Noto Naskh Arabic" w:cs="Noto Naskh Arabic" w:hint="cs"/>
          <w:b/>
          <w:bCs/>
          <w:sz w:val="24"/>
          <w:szCs w:val="24"/>
          <w:u w:val="single"/>
          <w:shd w:val="clear" w:color="auto" w:fill="FFFFFF"/>
          <w:rtl/>
        </w:rPr>
        <w:lastRenderedPageBreak/>
        <w:t>ثالثا:</w:t>
      </w:r>
      <w:r w:rsidRPr="004854A7">
        <w:rPr>
          <w:rFonts w:ascii="Noto Naskh Arabic" w:hAnsi="Noto Naskh Arabic" w:cs="Noto Naskh Arabic" w:hint="cs"/>
          <w:sz w:val="24"/>
          <w:szCs w:val="24"/>
          <w:shd w:val="clear" w:color="auto" w:fill="FFFFFF"/>
          <w:rtl/>
        </w:rPr>
        <w:t xml:space="preserve"> </w:t>
      </w:r>
      <w:r w:rsidRPr="00DD73D2">
        <w:rPr>
          <w:rFonts w:ascii="Noto Naskh Arabic" w:hAnsi="Noto Naskh Arabic" w:cs="Noto Naskh Arabic"/>
          <w:sz w:val="24"/>
          <w:szCs w:val="24"/>
          <w:shd w:val="clear" w:color="auto" w:fill="FFFFFF"/>
          <w:rtl/>
        </w:rPr>
        <w:t>ينبغي للدولة الطرف أن تعزز جهودها لإنقاذ الضحايا الذين ما زالوا محتجزين لدى تنظيم الدولة الإسلامية والتحقيق في جميع أعمال العنف الجنسي المرتبط بالنزاع ومقاضاة مرتكبيها. يجب أن تضمن قدرة الضحايا على المطالبة بشكل فعال وسريع والحصول على جميع أشكال الإنصاف ذات الصلة، والتي تشمل برامج إعادة التأهيل الشاملة والشاملة التي تركز على الناجين وضمانات عدم التكرار.  وتحقيقا لهذه الغاية ، ينبغي للدولة الطرف أن تضمن التنفيذ الفعال وفي الوقت المناسب لقانون الناجين الإيزيديين عن طريق</w:t>
      </w:r>
    </w:p>
    <w:p w:rsidR="00AA30CE" w:rsidRDefault="004854A7" w:rsidP="00AA30CE">
      <w:pPr>
        <w:bidi/>
        <w:ind w:left="-90" w:right="-180"/>
        <w:jc w:val="both"/>
        <w:rPr>
          <w:rFonts w:ascii="Noto Naskh Arabic" w:hAnsi="Noto Naskh Arabic" w:cs="Noto Naskh Arabic"/>
          <w:sz w:val="24"/>
          <w:szCs w:val="24"/>
          <w:shd w:val="clear" w:color="auto" w:fill="FFFFFF"/>
          <w:rtl/>
        </w:rPr>
      </w:pPr>
      <w:r w:rsidRPr="00DD73D2">
        <w:rPr>
          <w:rFonts w:ascii="Noto Naskh Arabic" w:hAnsi="Noto Naskh Arabic" w:cs="Noto Naskh Arabic"/>
          <w:sz w:val="24"/>
          <w:szCs w:val="24"/>
          <w:shd w:val="clear" w:color="auto" w:fill="FFFFFF"/>
          <w:rtl/>
        </w:rPr>
        <w:t xml:space="preserve"> (1) تخصيص الأموال الكافية</w:t>
      </w:r>
      <w:r w:rsidR="00AA30CE">
        <w:rPr>
          <w:rFonts w:ascii="Noto Naskh Arabic" w:hAnsi="Noto Naskh Arabic" w:cs="Noto Naskh Arabic" w:hint="cs"/>
          <w:sz w:val="24"/>
          <w:szCs w:val="24"/>
          <w:shd w:val="clear" w:color="auto" w:fill="FFFFFF"/>
          <w:rtl/>
        </w:rPr>
        <w:t>.</w:t>
      </w:r>
    </w:p>
    <w:p w:rsidR="00AA30CE" w:rsidRDefault="004854A7" w:rsidP="00AA30CE">
      <w:pPr>
        <w:bidi/>
        <w:ind w:left="-90" w:right="-180"/>
        <w:jc w:val="both"/>
        <w:rPr>
          <w:rFonts w:ascii="Noto Naskh Arabic" w:hAnsi="Noto Naskh Arabic" w:cs="Noto Naskh Arabic"/>
          <w:sz w:val="24"/>
          <w:szCs w:val="24"/>
          <w:shd w:val="clear" w:color="auto" w:fill="FFFFFF"/>
          <w:rtl/>
        </w:rPr>
      </w:pPr>
      <w:r w:rsidRPr="00DD73D2">
        <w:rPr>
          <w:rFonts w:ascii="Noto Naskh Arabic" w:hAnsi="Noto Naskh Arabic" w:cs="Noto Naskh Arabic"/>
          <w:sz w:val="24"/>
          <w:szCs w:val="24"/>
          <w:shd w:val="clear" w:color="auto" w:fill="FFFFFF"/>
          <w:rtl/>
        </w:rPr>
        <w:t xml:space="preserve"> (2) تعزيز معالجة الدعاوى</w:t>
      </w:r>
      <w:r w:rsidR="00AA30CE">
        <w:rPr>
          <w:rFonts w:ascii="Noto Naskh Arabic" w:hAnsi="Noto Naskh Arabic" w:cs="Noto Naskh Arabic" w:hint="cs"/>
          <w:sz w:val="24"/>
          <w:szCs w:val="24"/>
          <w:shd w:val="clear" w:color="auto" w:fill="FFFFFF"/>
          <w:rtl/>
        </w:rPr>
        <w:t>.</w:t>
      </w:r>
    </w:p>
    <w:p w:rsidR="00AA30CE" w:rsidRDefault="004854A7" w:rsidP="00AA30CE">
      <w:pPr>
        <w:bidi/>
        <w:ind w:left="-90" w:right="-180"/>
        <w:jc w:val="both"/>
        <w:rPr>
          <w:rFonts w:ascii="Noto Naskh Arabic" w:hAnsi="Noto Naskh Arabic" w:cs="Noto Naskh Arabic"/>
          <w:sz w:val="24"/>
          <w:szCs w:val="24"/>
          <w:shd w:val="clear" w:color="auto" w:fill="FFFFFF"/>
          <w:rtl/>
        </w:rPr>
      </w:pPr>
      <w:r w:rsidRPr="00DD73D2">
        <w:rPr>
          <w:rFonts w:ascii="Noto Naskh Arabic" w:hAnsi="Noto Naskh Arabic" w:cs="Noto Naskh Arabic"/>
          <w:sz w:val="24"/>
          <w:szCs w:val="24"/>
          <w:shd w:val="clear" w:color="auto" w:fill="FFFFFF"/>
          <w:rtl/>
        </w:rPr>
        <w:t>(3) ضمان المشاركة النشطة للنساء من المجتمعات المتأثرة بالنزاع في التنفيذ، على سبيل المثال من خلال التشاور أو الإدماج كموظفين</w:t>
      </w:r>
      <w:r w:rsidR="00AA30CE">
        <w:rPr>
          <w:rFonts w:ascii="Noto Naskh Arabic" w:hAnsi="Noto Naskh Arabic" w:cs="Noto Naskh Arabic" w:hint="cs"/>
          <w:sz w:val="24"/>
          <w:szCs w:val="24"/>
          <w:shd w:val="clear" w:color="auto" w:fill="FFFFFF"/>
          <w:rtl/>
        </w:rPr>
        <w:t>.</w:t>
      </w:r>
    </w:p>
    <w:p w:rsidR="004854A7" w:rsidRDefault="004854A7" w:rsidP="00AA30CE">
      <w:pPr>
        <w:bidi/>
        <w:ind w:left="-90" w:right="-180"/>
        <w:jc w:val="both"/>
        <w:rPr>
          <w:rFonts w:ascii="Noto Naskh Arabic" w:hAnsi="Noto Naskh Arabic" w:cs="Noto Naskh Arabic"/>
          <w:sz w:val="24"/>
          <w:szCs w:val="24"/>
          <w:shd w:val="clear" w:color="auto" w:fill="FFFFFF"/>
          <w:rtl/>
        </w:rPr>
      </w:pPr>
      <w:r w:rsidRPr="00DD73D2">
        <w:rPr>
          <w:rFonts w:ascii="Noto Naskh Arabic" w:hAnsi="Noto Naskh Arabic" w:cs="Noto Naskh Arabic"/>
          <w:sz w:val="24"/>
          <w:szCs w:val="24"/>
          <w:shd w:val="clear" w:color="auto" w:fill="FFFFFF"/>
          <w:rtl/>
        </w:rPr>
        <w:t xml:space="preserve"> (4) إجراء بناء قدرات منتظم لجميع الموظفين العاملين على تنفيذه، بما في ذلك التعامل الأخلاقي والصدمات مع الضحايا. كما ينبغي للدولة الطرف أن تضمن حق الضحايا في المشاركة الفعالة في الإجراءات الجنائية، مشفوعة بضمانات لتجنب الوصم، وبالتالي التعرض للصدمات، وضمان توفير خدمات إعادة التأهيل المتخصصة على وجه السرعة لجميع الناجيات</w:t>
      </w:r>
      <w:r w:rsidRPr="00DD73D2">
        <w:rPr>
          <w:rFonts w:ascii="Noto Naskh Arabic" w:hAnsi="Noto Naskh Arabic" w:cs="Noto Naskh Arabic"/>
          <w:sz w:val="24"/>
          <w:szCs w:val="24"/>
          <w:shd w:val="clear" w:color="auto" w:fill="FFFFFF"/>
        </w:rPr>
        <w:t>.</w:t>
      </w:r>
    </w:p>
    <w:p w:rsidR="00640B06" w:rsidRDefault="00640B06" w:rsidP="00640B06">
      <w:pPr>
        <w:bidi/>
        <w:ind w:left="-90" w:right="-180"/>
        <w:jc w:val="both"/>
        <w:rPr>
          <w:rFonts w:ascii="Noto Naskh Arabic" w:hAnsi="Noto Naskh Arabic" w:cs="Noto Naskh Arabic"/>
          <w:sz w:val="24"/>
          <w:szCs w:val="24"/>
          <w:shd w:val="clear" w:color="auto" w:fill="FFFFFF"/>
          <w:rtl/>
        </w:rPr>
      </w:pPr>
    </w:p>
    <w:p w:rsidR="00640B06" w:rsidRPr="00DD73D2" w:rsidRDefault="00640B06" w:rsidP="00640B06">
      <w:pPr>
        <w:bidi/>
        <w:ind w:left="-90" w:right="-180"/>
        <w:jc w:val="both"/>
        <w:rPr>
          <w:rFonts w:ascii="Noto Naskh Arabic" w:hAnsi="Noto Naskh Arabic" w:cs="Noto Naskh Arabic"/>
          <w:sz w:val="24"/>
          <w:szCs w:val="24"/>
          <w:shd w:val="clear" w:color="auto" w:fill="FFFFFF"/>
          <w:rtl/>
        </w:rPr>
      </w:pPr>
      <w:bookmarkStart w:id="1" w:name="_Hlk137110344"/>
      <w:r>
        <w:rPr>
          <w:rFonts w:ascii="Noto Naskh Arabic" w:hAnsi="Noto Naskh Arabic" w:cs="Noto Naskh Arabic" w:hint="cs"/>
          <w:sz w:val="24"/>
          <w:szCs w:val="24"/>
          <w:shd w:val="clear" w:color="auto" w:fill="FFFFFF"/>
          <w:rtl/>
        </w:rPr>
        <w:t xml:space="preserve">قدمت حكومة الاقليم العديد من الخدمات للنزلاء في الاصلاحيات، توثيق الجرائم </w:t>
      </w:r>
      <w:r w:rsidR="001D1212">
        <w:rPr>
          <w:rFonts w:ascii="Noto Naskh Arabic" w:hAnsi="Noto Naskh Arabic" w:cs="Noto Naskh Arabic" w:hint="cs"/>
          <w:sz w:val="24"/>
          <w:szCs w:val="24"/>
          <w:shd w:val="clear" w:color="auto" w:fill="FFFFFF"/>
          <w:rtl/>
        </w:rPr>
        <w:t>ا</w:t>
      </w:r>
      <w:r>
        <w:rPr>
          <w:rFonts w:ascii="Noto Naskh Arabic" w:hAnsi="Noto Naskh Arabic" w:cs="Noto Naskh Arabic" w:hint="cs"/>
          <w:sz w:val="24"/>
          <w:szCs w:val="24"/>
          <w:shd w:val="clear" w:color="auto" w:fill="FFFFFF"/>
          <w:rtl/>
        </w:rPr>
        <w:t xml:space="preserve">لتي ارتكبها ارهابيي داعش و  العمل على تحرير المختطفين الايزيديين </w:t>
      </w:r>
      <w:r w:rsidR="001D1212">
        <w:rPr>
          <w:rFonts w:ascii="Noto Naskh Arabic" w:hAnsi="Noto Naskh Arabic" w:cs="Noto Naskh Arabic" w:hint="cs"/>
          <w:sz w:val="24"/>
          <w:szCs w:val="24"/>
          <w:shd w:val="clear" w:color="auto" w:fill="FFFFFF"/>
          <w:rtl/>
        </w:rPr>
        <w:t>و</w:t>
      </w:r>
      <w:r>
        <w:rPr>
          <w:rFonts w:ascii="Noto Naskh Arabic" w:hAnsi="Noto Naskh Arabic" w:cs="Noto Naskh Arabic" w:hint="cs"/>
          <w:sz w:val="24"/>
          <w:szCs w:val="24"/>
          <w:shd w:val="clear" w:color="auto" w:fill="FFFFFF"/>
          <w:rtl/>
        </w:rPr>
        <w:t xml:space="preserve"> اعادة تأهيلم الى المجتمع نذكر منها:</w:t>
      </w:r>
    </w:p>
    <w:p w:rsidR="004463A6" w:rsidRDefault="004463A6" w:rsidP="004854A7">
      <w:pPr>
        <w:pStyle w:val="NormalWeb"/>
        <w:shd w:val="clear" w:color="auto" w:fill="FFFFFF"/>
        <w:bidi/>
        <w:ind w:left="-90"/>
        <w:rPr>
          <w:rFonts w:ascii="Noto Naskh Arabic" w:hAnsi="Noto Naskh Arabic" w:cs="Noto Naskh Arabic"/>
        </w:rPr>
      </w:pPr>
      <w:r w:rsidRPr="004463A6">
        <w:rPr>
          <w:rFonts w:ascii="Noto Naskh Arabic" w:hAnsi="Noto Naskh Arabic" w:cs="Noto Naskh Arabic"/>
          <w:rtl/>
        </w:rPr>
        <w:t> </w:t>
      </w:r>
      <w:r w:rsidRPr="004463A6">
        <w:rPr>
          <w:rFonts w:ascii="Noto Naskh Arabic" w:hAnsi="Noto Naskh Arabic" w:cs="Noto Naskh Arabic"/>
          <w:b/>
          <w:bCs/>
          <w:u w:val="single"/>
          <w:rtl/>
        </w:rPr>
        <w:t>المراكز الصحية في الإصلاحيات:</w:t>
      </w:r>
    </w:p>
    <w:p w:rsidR="004463A6" w:rsidRDefault="004463A6" w:rsidP="004854A7">
      <w:pPr>
        <w:pStyle w:val="NormalWeb"/>
        <w:numPr>
          <w:ilvl w:val="0"/>
          <w:numId w:val="1"/>
        </w:numPr>
        <w:shd w:val="clear" w:color="auto" w:fill="FFFFFF"/>
        <w:bidi/>
        <w:ind w:left="-90"/>
        <w:jc w:val="both"/>
        <w:rPr>
          <w:rFonts w:ascii="Noto Naskh Arabic" w:hAnsi="Noto Naskh Arabic" w:cs="Noto Naskh Arabic"/>
        </w:rPr>
      </w:pPr>
      <w:r w:rsidRPr="004463A6">
        <w:rPr>
          <w:rFonts w:ascii="Noto Naskh Arabic" w:hAnsi="Noto Naskh Arabic" w:cs="Noto Naskh Arabic"/>
          <w:rtl/>
        </w:rPr>
        <w:t>تم انشاء مراكز صحية في الاصلاحيات ويتم ادارتها والاشراف عليها من قبل وزارة الصحة.</w:t>
      </w:r>
    </w:p>
    <w:p w:rsidR="004463A6" w:rsidRPr="004463A6" w:rsidRDefault="004463A6" w:rsidP="004854A7">
      <w:pPr>
        <w:pStyle w:val="NormalWeb"/>
        <w:numPr>
          <w:ilvl w:val="0"/>
          <w:numId w:val="1"/>
        </w:numPr>
        <w:shd w:val="clear" w:color="auto" w:fill="FFFFFF"/>
        <w:bidi/>
        <w:ind w:left="-90"/>
        <w:jc w:val="both"/>
        <w:rPr>
          <w:rFonts w:ascii="Noto Naskh Arabic" w:hAnsi="Noto Naskh Arabic" w:cs="Noto Naskh Arabic"/>
          <w:rtl/>
        </w:rPr>
      </w:pPr>
      <w:r w:rsidRPr="004463A6">
        <w:rPr>
          <w:rFonts w:ascii="Noto Naskh Arabic" w:hAnsi="Noto Naskh Arabic" w:cs="Noto Naskh Arabic"/>
          <w:rtl/>
        </w:rPr>
        <w:t>في جميع مراكز الاصلاحيات يتواجد طبيب مع كوادر صحية لا يقل عددهم عن (2) بصورة دائمة و في حالات الطوارئ يتم احالتهم الى المستشفيات بناء على طلب الطبيب.</w:t>
      </w:r>
    </w:p>
    <w:p w:rsidR="004463A6" w:rsidRPr="004463A6" w:rsidRDefault="004463A6" w:rsidP="004854A7">
      <w:pPr>
        <w:pStyle w:val="NormalWeb"/>
        <w:numPr>
          <w:ilvl w:val="0"/>
          <w:numId w:val="1"/>
        </w:numPr>
        <w:shd w:val="clear" w:color="auto" w:fill="FFFFFF"/>
        <w:bidi/>
        <w:ind w:left="-90"/>
        <w:jc w:val="both"/>
        <w:rPr>
          <w:rFonts w:ascii="Noto Naskh Arabic" w:hAnsi="Noto Naskh Arabic" w:cs="Noto Naskh Arabic"/>
          <w:rtl/>
        </w:rPr>
      </w:pPr>
      <w:r w:rsidRPr="004463A6">
        <w:rPr>
          <w:rFonts w:ascii="Noto Naskh Arabic" w:hAnsi="Noto Naskh Arabic" w:cs="Noto Naskh Arabic"/>
          <w:rtl/>
        </w:rPr>
        <w:t>اما بالنسبة الى اصلاحيات الاحداث يتواجد الطبيب لمدة (24) ساعة يوميا.</w:t>
      </w:r>
    </w:p>
    <w:p w:rsidR="004463A6" w:rsidRPr="004463A6" w:rsidRDefault="004463A6" w:rsidP="004854A7">
      <w:pPr>
        <w:pStyle w:val="NormalWeb"/>
        <w:numPr>
          <w:ilvl w:val="0"/>
          <w:numId w:val="1"/>
        </w:numPr>
        <w:shd w:val="clear" w:color="auto" w:fill="FFFFFF"/>
        <w:bidi/>
        <w:ind w:left="-90"/>
        <w:jc w:val="both"/>
        <w:rPr>
          <w:rFonts w:ascii="Noto Naskh Arabic" w:hAnsi="Noto Naskh Arabic" w:cs="Noto Naskh Arabic"/>
          <w:rtl/>
        </w:rPr>
      </w:pPr>
      <w:r w:rsidRPr="004463A6">
        <w:rPr>
          <w:rFonts w:ascii="Noto Naskh Arabic" w:hAnsi="Noto Naskh Arabic" w:cs="Noto Naskh Arabic"/>
          <w:rtl/>
        </w:rPr>
        <w:t>يقوم طبيب نفسي بزيارة الاصلاحيات مرتين اسبوعيا.</w:t>
      </w:r>
    </w:p>
    <w:p w:rsidR="004463A6" w:rsidRPr="004463A6" w:rsidRDefault="004463A6" w:rsidP="00AA30CE">
      <w:pPr>
        <w:pStyle w:val="NormalWeb"/>
        <w:shd w:val="clear" w:color="auto" w:fill="FFFFFF"/>
        <w:bidi/>
        <w:ind w:left="-90"/>
        <w:jc w:val="both"/>
        <w:rPr>
          <w:rFonts w:ascii="Noto Naskh Arabic" w:hAnsi="Noto Naskh Arabic" w:cs="Noto Naskh Arabic"/>
          <w:rtl/>
        </w:rPr>
      </w:pPr>
      <w:r w:rsidRPr="004463A6">
        <w:rPr>
          <w:rFonts w:ascii="Noto Naskh Arabic" w:hAnsi="Noto Naskh Arabic" w:cs="Noto Naskh Arabic"/>
          <w:rtl/>
        </w:rPr>
        <w:t> </w:t>
      </w:r>
      <w:r w:rsidRPr="004463A6">
        <w:rPr>
          <w:rFonts w:ascii="Noto Naskh Arabic" w:hAnsi="Noto Naskh Arabic" w:cs="Noto Naskh Arabic"/>
          <w:b/>
          <w:bCs/>
          <w:u w:val="single"/>
          <w:rtl/>
          <w:lang w:bidi="ar-IQ"/>
        </w:rPr>
        <w:t>توثيق جرائم داعش:</w:t>
      </w:r>
    </w:p>
    <w:p w:rsidR="004463A6" w:rsidRPr="004463A6" w:rsidRDefault="004463A6" w:rsidP="004854A7">
      <w:pPr>
        <w:pStyle w:val="NormalWeb"/>
        <w:shd w:val="clear" w:color="auto" w:fill="FFFFFF"/>
        <w:bidi/>
        <w:ind w:left="-90"/>
        <w:rPr>
          <w:rFonts w:ascii="Noto Naskh Arabic" w:hAnsi="Noto Naskh Arabic" w:cs="Noto Naskh Arabic"/>
          <w:rtl/>
        </w:rPr>
      </w:pPr>
      <w:r w:rsidRPr="004463A6">
        <w:rPr>
          <w:rFonts w:ascii="Noto Naskh Arabic" w:hAnsi="Noto Naskh Arabic" w:cs="Noto Naskh Arabic"/>
          <w:rtl/>
          <w:lang w:bidi="ar-IQ"/>
        </w:rPr>
        <w:t>لغرض توثيق جرائم ارهابيي داعش</w:t>
      </w:r>
      <w:r w:rsidRPr="004463A6">
        <w:rPr>
          <w:rFonts w:ascii="Noto Naskh Arabic" w:hAnsi="Noto Naskh Arabic" w:cs="Noto Naskh Arabic"/>
          <w:rtl/>
        </w:rPr>
        <w:t> ضد الايزيديين و المكونات الأخرى</w:t>
      </w:r>
      <w:r w:rsidRPr="004463A6">
        <w:rPr>
          <w:rFonts w:ascii="Noto Naskh Arabic" w:hAnsi="Noto Naskh Arabic" w:cs="Noto Naskh Arabic"/>
          <w:rtl/>
          <w:lang w:bidi="ar-IQ"/>
        </w:rPr>
        <w:t> و تحرير الايزيديات، قامت حكومة الإقليم بتوثيق ملفات الآلاف من المختطفين.  </w:t>
      </w:r>
      <w:r w:rsidRPr="004463A6">
        <w:rPr>
          <w:rFonts w:ascii="Noto Naskh Arabic" w:hAnsi="Noto Naskh Arabic" w:cs="Noto Naskh Arabic"/>
          <w:rtl/>
        </w:rPr>
        <w:t>تم تسجيل (</w:t>
      </w:r>
      <w:r w:rsidRPr="004463A6">
        <w:rPr>
          <w:rFonts w:ascii="Noto Naskh Arabic" w:hAnsi="Noto Naskh Arabic" w:cs="Noto Naskh Arabic"/>
        </w:rPr>
        <w:t>5170</w:t>
      </w:r>
      <w:r w:rsidRPr="004463A6">
        <w:rPr>
          <w:rFonts w:ascii="Noto Naskh Arabic" w:hAnsi="Noto Naskh Arabic" w:cs="Noto Naskh Arabic"/>
          <w:rtl/>
        </w:rPr>
        <w:t>) ملف أنجز منها اکثر من (</w:t>
      </w:r>
      <w:r w:rsidRPr="004463A6">
        <w:rPr>
          <w:rFonts w:ascii="Noto Naskh Arabic" w:hAnsi="Noto Naskh Arabic" w:cs="Noto Naskh Arabic"/>
        </w:rPr>
        <w:t>2324</w:t>
      </w:r>
      <w:r w:rsidRPr="004463A6">
        <w:rPr>
          <w:rFonts w:ascii="Noto Naskh Arabic" w:hAnsi="Noto Naskh Arabic" w:cs="Noto Naskh Arabic"/>
          <w:rtl/>
        </w:rPr>
        <w:t xml:space="preserve">) ملفا  لدى </w:t>
      </w:r>
      <w:r w:rsidRPr="004463A6">
        <w:rPr>
          <w:rFonts w:ascii="Noto Naskh Arabic" w:hAnsi="Noto Naskh Arabic" w:cs="Noto Naskh Arabic"/>
          <w:rtl/>
        </w:rPr>
        <w:lastRenderedPageBreak/>
        <w:t>المحاكم</w:t>
      </w:r>
      <w:r w:rsidRPr="004463A6">
        <w:rPr>
          <w:rFonts w:ascii="Noto Naskh Arabic" w:hAnsi="Noto Naskh Arabic" w:cs="Noto Naskh Arabic"/>
          <w:rtl/>
          <w:lang w:bidi="ar-IQ"/>
        </w:rPr>
        <w:t> و (2000) مازالت قيد التحقيق و (2916) سجلوا مفقودين منهم (1860) ذكور و (1056) اناث، سجلت دعاوى بوجود (60) مقبرة جماعية و (65) اماكن لمقابر جماعية، تم تقديم الدعم الاجتماعي و النفسي لاكثر من (</w:t>
      </w:r>
      <w:r w:rsidRPr="004463A6">
        <w:rPr>
          <w:rFonts w:ascii="Noto Naskh Arabic" w:hAnsi="Noto Naskh Arabic" w:cs="Noto Naskh Arabic"/>
        </w:rPr>
        <w:t>2234</w:t>
      </w:r>
      <w:r w:rsidRPr="004463A6">
        <w:rPr>
          <w:rFonts w:ascii="Noto Naskh Arabic" w:hAnsi="Noto Naskh Arabic" w:cs="Noto Naskh Arabic"/>
          <w:rtl/>
          <w:lang w:bidi="ar-IQ"/>
        </w:rPr>
        <w:t>) من الضحايا منها (</w:t>
      </w:r>
      <w:r w:rsidRPr="004463A6">
        <w:rPr>
          <w:rFonts w:ascii="Noto Naskh Arabic" w:hAnsi="Noto Naskh Arabic" w:cs="Noto Naskh Arabic"/>
        </w:rPr>
        <w:t>1441</w:t>
      </w:r>
      <w:r w:rsidRPr="004463A6">
        <w:rPr>
          <w:rFonts w:ascii="Noto Naskh Arabic" w:hAnsi="Noto Naskh Arabic" w:cs="Noto Naskh Arabic"/>
          <w:rtl/>
          <w:lang w:bidi="ar-IQ"/>
        </w:rPr>
        <w:t>) امرأة و (793) رجل، تقل أعمار عدد كبير منهم عن الثامنة عشرة.</w:t>
      </w:r>
    </w:p>
    <w:p w:rsidR="004463A6" w:rsidRPr="004463A6" w:rsidRDefault="004463A6" w:rsidP="004854A7">
      <w:pPr>
        <w:pStyle w:val="NormalWeb"/>
        <w:shd w:val="clear" w:color="auto" w:fill="FFFFFF"/>
        <w:bidi/>
        <w:ind w:left="-90"/>
        <w:rPr>
          <w:rFonts w:ascii="Noto Naskh Arabic" w:hAnsi="Noto Naskh Arabic" w:cs="Noto Naskh Arabic"/>
          <w:rtl/>
        </w:rPr>
      </w:pPr>
      <w:r w:rsidRPr="004463A6">
        <w:rPr>
          <w:rFonts w:ascii="Noto Naskh Arabic" w:hAnsi="Noto Naskh Arabic" w:cs="Noto Naskh Arabic"/>
          <w:rtl/>
          <w:lang w:bidi="ar-IQ"/>
        </w:rPr>
        <w:t>ايضا قامت حكومة الاقليم ضمن جهودها لارشفة جرائم التي داعش بالتعاون مع اليونيتاد ضمن اللجنة التنسيقية الوطنية للتنسيق مع اليونيتاد (</w:t>
      </w:r>
      <w:r w:rsidRPr="004463A6">
        <w:rPr>
          <w:rFonts w:ascii="Noto Naskh Arabic" w:hAnsi="Noto Naskh Arabic" w:cs="Noto Naskh Arabic"/>
        </w:rPr>
        <w:t>NCC</w:t>
      </w:r>
      <w:r w:rsidRPr="004463A6">
        <w:rPr>
          <w:rFonts w:ascii="Noto Naskh Arabic" w:hAnsi="Noto Naskh Arabic" w:cs="Noto Naskh Arabic"/>
          <w:rtl/>
          <w:lang w:bidi="ar-IQ"/>
        </w:rPr>
        <w:t xml:space="preserve">)، بارشفة اكثر من (٧٣٩١٢) صفحة لتلك الجرائم. بالاضافة الى تشكيل لجنة </w:t>
      </w:r>
      <w:r w:rsidR="00AA30CE" w:rsidRPr="004463A6">
        <w:rPr>
          <w:rFonts w:ascii="Noto Naskh Arabic" w:hAnsi="Noto Naskh Arabic" w:cs="Noto Naskh Arabic"/>
          <w:rtl/>
          <w:lang w:bidi="ar-IQ"/>
        </w:rPr>
        <w:t xml:space="preserve">وزارية </w:t>
      </w:r>
      <w:r w:rsidRPr="004463A6">
        <w:rPr>
          <w:rFonts w:ascii="Noto Naskh Arabic" w:hAnsi="Noto Naskh Arabic" w:cs="Noto Naskh Arabic"/>
          <w:rtl/>
          <w:lang w:bidi="ar-IQ"/>
        </w:rPr>
        <w:t>عليا لتعريف جرائم داعش كجريمة ابادة الجماعية.</w:t>
      </w:r>
    </w:p>
    <w:p w:rsidR="004463A6" w:rsidRPr="004463A6" w:rsidRDefault="004463A6" w:rsidP="004854A7">
      <w:pPr>
        <w:pStyle w:val="NormalWeb"/>
        <w:shd w:val="clear" w:color="auto" w:fill="FFFFFF"/>
        <w:bidi/>
        <w:ind w:left="-90"/>
        <w:jc w:val="both"/>
        <w:rPr>
          <w:rFonts w:ascii="Noto Naskh Arabic" w:hAnsi="Noto Naskh Arabic" w:cs="Noto Naskh Arabic"/>
          <w:rtl/>
        </w:rPr>
      </w:pPr>
      <w:r w:rsidRPr="004463A6">
        <w:rPr>
          <w:rFonts w:ascii="Noto Naskh Arabic" w:hAnsi="Noto Naskh Arabic" w:cs="Noto Naskh Arabic"/>
          <w:rtl/>
          <w:lang w:bidi="ar-IQ"/>
        </w:rPr>
        <w:t> </w:t>
      </w:r>
      <w:r w:rsidRPr="004463A6">
        <w:rPr>
          <w:rFonts w:ascii="Noto Naskh Arabic" w:hAnsi="Noto Naskh Arabic" w:cs="Noto Naskh Arabic"/>
          <w:b/>
          <w:bCs/>
          <w:u w:val="single"/>
          <w:rtl/>
          <w:lang w:bidi="ar-IQ"/>
        </w:rPr>
        <w:t>تحرير المختطفين:</w:t>
      </w:r>
    </w:p>
    <w:p w:rsidR="004463A6" w:rsidRPr="004463A6" w:rsidRDefault="004463A6" w:rsidP="004854A7">
      <w:pPr>
        <w:pStyle w:val="NormalWeb"/>
        <w:shd w:val="clear" w:color="auto" w:fill="FFFFFF"/>
        <w:bidi/>
        <w:ind w:left="-90"/>
        <w:rPr>
          <w:rFonts w:ascii="Noto Naskh Arabic" w:hAnsi="Noto Naskh Arabic" w:cs="Noto Naskh Arabic"/>
          <w:rtl/>
        </w:rPr>
      </w:pPr>
      <w:r w:rsidRPr="004463A6">
        <w:rPr>
          <w:rFonts w:ascii="Noto Naskh Arabic" w:hAnsi="Noto Naskh Arabic" w:cs="Noto Naskh Arabic" w:hint="cs"/>
          <w:rtl/>
        </w:rPr>
        <w:t>بذلت</w:t>
      </w:r>
      <w:r w:rsidRPr="004463A6">
        <w:rPr>
          <w:rFonts w:ascii="Noto Naskh Arabic" w:hAnsi="Noto Naskh Arabic" w:cs="Noto Naskh Arabic"/>
          <w:rtl/>
        </w:rPr>
        <w:t xml:space="preserve"> حكومة الإقليم جهود حثيثة لتحرير المختطفين فشكلت لجنة لجمع المعلومات و متابعة ملف المخطوفين و خصصت ميزانية لهذا الغرض، بعد تحريرهم تقوم الحكومة بتوفير المستلزمات وإيوائهم وإعادتهم الى المجتمع مرة ثانية، و ستواصل حكومة الاقليم العمل الدؤوب لتحرير جميع المختطفين.</w:t>
      </w:r>
    </w:p>
    <w:p w:rsidR="004463A6" w:rsidRPr="004463A6" w:rsidRDefault="004463A6" w:rsidP="004854A7">
      <w:pPr>
        <w:pStyle w:val="NormalWeb"/>
        <w:shd w:val="clear" w:color="auto" w:fill="FFFFFF"/>
        <w:bidi/>
        <w:ind w:left="-90"/>
        <w:rPr>
          <w:rFonts w:ascii="Noto Naskh Arabic" w:hAnsi="Noto Naskh Arabic" w:cs="Noto Naskh Arabic"/>
          <w:rtl/>
        </w:rPr>
      </w:pPr>
      <w:r>
        <w:rPr>
          <w:rFonts w:ascii="Noto Naskh Arabic" w:hAnsi="Noto Naskh Arabic" w:cs="Noto Naskh Arabic" w:hint="cs"/>
          <w:rtl/>
          <w:lang w:bidi="ar-IQ"/>
        </w:rPr>
        <w:t>آخر</w:t>
      </w:r>
      <w:r w:rsidRPr="004463A6">
        <w:rPr>
          <w:rFonts w:ascii="Noto Naskh Arabic" w:hAnsi="Noto Naskh Arabic" w:cs="Noto Naskh Arabic"/>
          <w:rtl/>
        </w:rPr>
        <w:t> احصائية</w:t>
      </w:r>
      <w:r>
        <w:rPr>
          <w:rFonts w:ascii="Noto Naskh Arabic" w:hAnsi="Noto Naskh Arabic" w:cs="Noto Naskh Arabic" w:hint="cs"/>
          <w:rtl/>
        </w:rPr>
        <w:t xml:space="preserve"> للاشخاص </w:t>
      </w:r>
      <w:r w:rsidRPr="004463A6">
        <w:rPr>
          <w:rFonts w:ascii="Noto Naskh Arabic" w:hAnsi="Noto Naskh Arabic" w:cs="Noto Naskh Arabic"/>
          <w:rtl/>
        </w:rPr>
        <w:t>الذين تم تحريرهم من قبضة داعش:</w:t>
      </w:r>
    </w:p>
    <w:p w:rsidR="004463A6" w:rsidRPr="004463A6" w:rsidRDefault="004463A6" w:rsidP="004854A7">
      <w:pPr>
        <w:pStyle w:val="NormalWeb"/>
        <w:numPr>
          <w:ilvl w:val="0"/>
          <w:numId w:val="2"/>
        </w:numPr>
        <w:shd w:val="clear" w:color="auto" w:fill="FFFFFF"/>
        <w:bidi/>
        <w:ind w:left="-90"/>
        <w:rPr>
          <w:rFonts w:ascii="Noto Naskh Arabic" w:hAnsi="Noto Naskh Arabic" w:cs="Noto Naskh Arabic"/>
          <w:rtl/>
        </w:rPr>
      </w:pPr>
      <w:r w:rsidRPr="004463A6">
        <w:rPr>
          <w:rFonts w:ascii="Noto Naskh Arabic" w:hAnsi="Noto Naskh Arabic" w:cs="Noto Naskh Arabic"/>
          <w:rtl/>
        </w:rPr>
        <w:t>عدد المختطفين 6417 منهم</w:t>
      </w:r>
      <w:r w:rsidRPr="004463A6">
        <w:rPr>
          <w:rFonts w:ascii="Noto Naskh Arabic" w:hAnsi="Noto Naskh Arabic" w:cs="Noto Naskh Arabic"/>
        </w:rPr>
        <w:t>:</w:t>
      </w:r>
    </w:p>
    <w:p w:rsidR="004463A6" w:rsidRPr="004463A6" w:rsidRDefault="004463A6" w:rsidP="004854A7">
      <w:pPr>
        <w:pStyle w:val="NormalWeb"/>
        <w:numPr>
          <w:ilvl w:val="0"/>
          <w:numId w:val="2"/>
        </w:numPr>
        <w:shd w:val="clear" w:color="auto" w:fill="FFFFFF"/>
        <w:bidi/>
        <w:ind w:left="-90"/>
        <w:rPr>
          <w:rFonts w:ascii="Noto Naskh Arabic" w:hAnsi="Noto Naskh Arabic" w:cs="Noto Naskh Arabic"/>
          <w:rtl/>
        </w:rPr>
      </w:pPr>
      <w:r w:rsidRPr="004463A6">
        <w:rPr>
          <w:rFonts w:ascii="Noto Naskh Arabic" w:hAnsi="Noto Naskh Arabic" w:cs="Noto Naskh Arabic"/>
          <w:rtl/>
        </w:rPr>
        <w:t>الإناث 3548</w:t>
      </w:r>
    </w:p>
    <w:p w:rsidR="004463A6" w:rsidRPr="004463A6" w:rsidRDefault="004463A6" w:rsidP="004854A7">
      <w:pPr>
        <w:pStyle w:val="NormalWeb"/>
        <w:numPr>
          <w:ilvl w:val="0"/>
          <w:numId w:val="2"/>
        </w:numPr>
        <w:shd w:val="clear" w:color="auto" w:fill="FFFFFF"/>
        <w:bidi/>
        <w:ind w:left="-90"/>
        <w:rPr>
          <w:rFonts w:ascii="Noto Naskh Arabic" w:hAnsi="Noto Naskh Arabic" w:cs="Noto Naskh Arabic"/>
          <w:rtl/>
        </w:rPr>
      </w:pPr>
      <w:r w:rsidRPr="004463A6">
        <w:rPr>
          <w:rFonts w:ascii="Noto Naskh Arabic" w:hAnsi="Noto Naskh Arabic" w:cs="Noto Naskh Arabic"/>
          <w:rtl/>
        </w:rPr>
        <w:t>الذكور 2869</w:t>
      </w:r>
    </w:p>
    <w:p w:rsidR="004463A6" w:rsidRPr="004463A6" w:rsidRDefault="004463A6" w:rsidP="004854A7">
      <w:pPr>
        <w:pStyle w:val="NormalWeb"/>
        <w:shd w:val="clear" w:color="auto" w:fill="FFFFFF"/>
        <w:bidi/>
        <w:ind w:left="-90"/>
        <w:rPr>
          <w:rFonts w:ascii="Noto Naskh Arabic" w:hAnsi="Noto Naskh Arabic" w:cs="Noto Naskh Arabic"/>
          <w:rtl/>
        </w:rPr>
      </w:pPr>
      <w:r w:rsidRPr="004463A6">
        <w:rPr>
          <w:rFonts w:ascii="Noto Naskh Arabic" w:hAnsi="Noto Naskh Arabic" w:cs="Noto Naskh Arabic"/>
          <w:rtl/>
        </w:rPr>
        <w:t> أعداد الناجيات والناجين من قبضة داعش الإرهابي كالاتي</w:t>
      </w:r>
      <w:r w:rsidRPr="004463A6">
        <w:rPr>
          <w:rFonts w:ascii="Noto Naskh Arabic" w:hAnsi="Noto Naskh Arabic" w:cs="Noto Naskh Arabic"/>
        </w:rPr>
        <w:t>:</w:t>
      </w:r>
    </w:p>
    <w:p w:rsidR="004463A6" w:rsidRPr="004463A6" w:rsidRDefault="004463A6" w:rsidP="004854A7">
      <w:pPr>
        <w:pStyle w:val="NormalWeb"/>
        <w:numPr>
          <w:ilvl w:val="0"/>
          <w:numId w:val="3"/>
        </w:numPr>
        <w:shd w:val="clear" w:color="auto" w:fill="FFFFFF"/>
        <w:bidi/>
        <w:ind w:left="-90"/>
        <w:rPr>
          <w:rFonts w:ascii="Noto Naskh Arabic" w:hAnsi="Noto Naskh Arabic" w:cs="Noto Naskh Arabic"/>
          <w:rtl/>
        </w:rPr>
      </w:pPr>
      <w:r w:rsidRPr="004463A6">
        <w:rPr>
          <w:rFonts w:ascii="Noto Naskh Arabic" w:hAnsi="Noto Naskh Arabic" w:cs="Noto Naskh Arabic"/>
          <w:rtl/>
        </w:rPr>
        <w:t>المجموع: 3562 منهم</w:t>
      </w:r>
      <w:r w:rsidRPr="004463A6">
        <w:rPr>
          <w:rFonts w:ascii="Noto Naskh Arabic" w:hAnsi="Noto Naskh Arabic" w:cs="Noto Naskh Arabic"/>
        </w:rPr>
        <w:t>:</w:t>
      </w:r>
    </w:p>
    <w:p w:rsidR="004463A6" w:rsidRPr="004463A6" w:rsidRDefault="004463A6" w:rsidP="004854A7">
      <w:pPr>
        <w:pStyle w:val="NormalWeb"/>
        <w:numPr>
          <w:ilvl w:val="0"/>
          <w:numId w:val="3"/>
        </w:numPr>
        <w:shd w:val="clear" w:color="auto" w:fill="FFFFFF"/>
        <w:bidi/>
        <w:ind w:left="-90"/>
        <w:rPr>
          <w:rFonts w:ascii="Noto Naskh Arabic" w:hAnsi="Noto Naskh Arabic" w:cs="Noto Naskh Arabic"/>
          <w:rtl/>
        </w:rPr>
      </w:pPr>
      <w:r w:rsidRPr="004463A6">
        <w:rPr>
          <w:rFonts w:ascii="Noto Naskh Arabic" w:hAnsi="Noto Naskh Arabic" w:cs="Noto Naskh Arabic"/>
          <w:rtl/>
        </w:rPr>
        <w:t>النساء: 1215</w:t>
      </w:r>
    </w:p>
    <w:p w:rsidR="004463A6" w:rsidRPr="004463A6" w:rsidRDefault="004463A6" w:rsidP="004854A7">
      <w:pPr>
        <w:pStyle w:val="NormalWeb"/>
        <w:numPr>
          <w:ilvl w:val="0"/>
          <w:numId w:val="3"/>
        </w:numPr>
        <w:shd w:val="clear" w:color="auto" w:fill="FFFFFF"/>
        <w:bidi/>
        <w:ind w:left="-90"/>
        <w:rPr>
          <w:rFonts w:ascii="Noto Naskh Arabic" w:hAnsi="Noto Naskh Arabic" w:cs="Noto Naskh Arabic"/>
          <w:rtl/>
        </w:rPr>
      </w:pPr>
      <w:r w:rsidRPr="004463A6">
        <w:rPr>
          <w:rFonts w:ascii="Noto Naskh Arabic" w:hAnsi="Noto Naskh Arabic" w:cs="Noto Naskh Arabic"/>
          <w:rtl/>
        </w:rPr>
        <w:t>الرجال:  339</w:t>
      </w:r>
    </w:p>
    <w:p w:rsidR="004463A6" w:rsidRPr="004463A6" w:rsidRDefault="004463A6" w:rsidP="004854A7">
      <w:pPr>
        <w:pStyle w:val="NormalWeb"/>
        <w:numPr>
          <w:ilvl w:val="0"/>
          <w:numId w:val="3"/>
        </w:numPr>
        <w:shd w:val="clear" w:color="auto" w:fill="FFFFFF"/>
        <w:bidi/>
        <w:ind w:left="-90"/>
        <w:rPr>
          <w:rFonts w:ascii="Noto Naskh Arabic" w:hAnsi="Noto Naskh Arabic" w:cs="Noto Naskh Arabic"/>
          <w:rtl/>
        </w:rPr>
      </w:pPr>
      <w:r w:rsidRPr="004463A6">
        <w:rPr>
          <w:rFonts w:ascii="Noto Naskh Arabic" w:hAnsi="Noto Naskh Arabic" w:cs="Noto Naskh Arabic"/>
          <w:rtl/>
        </w:rPr>
        <w:t>الأطفال الإناث: 1051</w:t>
      </w:r>
    </w:p>
    <w:p w:rsidR="004463A6" w:rsidRPr="004463A6" w:rsidRDefault="004463A6" w:rsidP="004854A7">
      <w:pPr>
        <w:pStyle w:val="NormalWeb"/>
        <w:numPr>
          <w:ilvl w:val="0"/>
          <w:numId w:val="3"/>
        </w:numPr>
        <w:shd w:val="clear" w:color="auto" w:fill="FFFFFF"/>
        <w:bidi/>
        <w:ind w:left="-90"/>
        <w:rPr>
          <w:rFonts w:ascii="Noto Naskh Arabic" w:hAnsi="Noto Naskh Arabic" w:cs="Noto Naskh Arabic"/>
          <w:rtl/>
        </w:rPr>
      </w:pPr>
      <w:r w:rsidRPr="004463A6">
        <w:rPr>
          <w:rFonts w:ascii="Noto Naskh Arabic" w:hAnsi="Noto Naskh Arabic" w:cs="Noto Naskh Arabic"/>
          <w:rtl/>
        </w:rPr>
        <w:t>الأطفال الذكور: 957</w:t>
      </w:r>
    </w:p>
    <w:p w:rsidR="004463A6" w:rsidRPr="004463A6" w:rsidRDefault="004463A6" w:rsidP="004854A7">
      <w:pPr>
        <w:pStyle w:val="NormalWeb"/>
        <w:numPr>
          <w:ilvl w:val="0"/>
          <w:numId w:val="3"/>
        </w:numPr>
        <w:shd w:val="clear" w:color="auto" w:fill="FFFFFF"/>
        <w:bidi/>
        <w:ind w:left="-90"/>
        <w:rPr>
          <w:rFonts w:ascii="Noto Naskh Arabic" w:hAnsi="Noto Naskh Arabic" w:cs="Noto Naskh Arabic"/>
          <w:rtl/>
        </w:rPr>
      </w:pPr>
      <w:r w:rsidRPr="004463A6">
        <w:rPr>
          <w:rFonts w:ascii="Noto Naskh Arabic" w:hAnsi="Noto Naskh Arabic" w:cs="Noto Naskh Arabic"/>
          <w:rtl/>
        </w:rPr>
        <w:t>قامت حكومة الاقليم بمعالجة الناجيات قدر المستطاع وحسب اتفاقية بين حكومة الاقليم والحكومة الالمانية تم ارسال اكثر من (1000) امرأة ناجية الى دولة المانيا لمعالجتهن وخاصةً من الناحية النفسية.  </w:t>
      </w:r>
    </w:p>
    <w:bookmarkEnd w:id="1"/>
    <w:p w:rsidR="004854A7" w:rsidRPr="004854A7" w:rsidRDefault="004854A7" w:rsidP="004854A7">
      <w:pPr>
        <w:bidi/>
        <w:ind w:right="-180"/>
        <w:jc w:val="both"/>
        <w:rPr>
          <w:rFonts w:ascii="Noto Naskh Arabic" w:hAnsi="Noto Naskh Arabic" w:cs="Noto Naskh Arabic"/>
          <w:sz w:val="30"/>
          <w:szCs w:val="30"/>
          <w:u w:val="single"/>
          <w:shd w:val="clear" w:color="auto" w:fill="FFFFFF"/>
        </w:rPr>
      </w:pPr>
      <w:r w:rsidRPr="00AA30CE">
        <w:rPr>
          <w:rFonts w:ascii="Noto Naskh Arabic" w:hAnsi="Noto Naskh Arabic" w:cs="Noto Naskh Arabic"/>
          <w:b/>
          <w:bCs/>
          <w:sz w:val="24"/>
          <w:szCs w:val="24"/>
          <w:u w:val="single"/>
          <w:shd w:val="clear" w:color="auto" w:fill="FFFFFF"/>
          <w:rtl/>
        </w:rPr>
        <w:t>رابعا:</w:t>
      </w:r>
      <w:r w:rsidRPr="004854A7">
        <w:rPr>
          <w:rFonts w:ascii="Noto Naskh Arabic" w:hAnsi="Noto Naskh Arabic" w:cs="Noto Naskh Arabic"/>
          <w:sz w:val="24"/>
          <w:szCs w:val="24"/>
          <w:shd w:val="clear" w:color="auto" w:fill="FFFFFF"/>
        </w:rPr>
        <w:t> </w:t>
      </w:r>
      <w:bookmarkStart w:id="2" w:name="m_6928265869941270300__Hlk133480322"/>
      <w:r w:rsidRPr="004854A7">
        <w:rPr>
          <w:rFonts w:ascii="Noto Naskh Arabic" w:hAnsi="Noto Naskh Arabic" w:cs="Noto Naskh Arabic"/>
          <w:sz w:val="24"/>
          <w:szCs w:val="24"/>
          <w:shd w:val="clear" w:color="auto" w:fill="FFFFFF"/>
          <w:rtl/>
        </w:rPr>
        <w:t xml:space="preserve">تحث اللجنة الدولة الطرف على وقف تنفيذ عقوبة الإعدام.  مواصلة جهودها لتحويل جميع أحكام الإعدام إلى عقوبات بديلة .  تحسين ظروف احتجاز السجناء المحكوم عليهم بالإعدام. مراجعة، في ضوء التزاماتها الدولية، تطبيق تشريعات مكافحة الإرهاب والقوانين الأخرى ذات الصلة التي قد تستتبع فرض عقوبة </w:t>
      </w:r>
      <w:r w:rsidRPr="004854A7">
        <w:rPr>
          <w:rFonts w:ascii="Noto Naskh Arabic" w:hAnsi="Noto Naskh Arabic" w:cs="Noto Naskh Arabic"/>
          <w:sz w:val="24"/>
          <w:szCs w:val="24"/>
          <w:shd w:val="clear" w:color="auto" w:fill="FFFFFF"/>
          <w:rtl/>
        </w:rPr>
        <w:lastRenderedPageBreak/>
        <w:t>الإعدام . تعزيز الضمانات والضمانات القانونية للمحاكمة العادلة في جميع مراحل الإجراءات بشأن جميع الجرائم. ضمان إخطار العائلات بشكل صحيح بعمليات الإعدام الوشيكة، والنظر في التصديق على البروتوكول الاختياري الثاني للعهد الدولي الخاص بالحقوق المدنية والسياسية، الهادف إلى إلغاء عقوبة الإعدام</w:t>
      </w:r>
      <w:r w:rsidRPr="004854A7">
        <w:rPr>
          <w:rFonts w:ascii="Noto Naskh Arabic" w:hAnsi="Noto Naskh Arabic" w:cs="Noto Naskh Arabic"/>
          <w:sz w:val="24"/>
          <w:szCs w:val="24"/>
          <w:shd w:val="clear" w:color="auto" w:fill="FFFFFF"/>
        </w:rPr>
        <w:t>.</w:t>
      </w:r>
      <w:bookmarkEnd w:id="2"/>
    </w:p>
    <w:p w:rsidR="00640B06" w:rsidRDefault="00640B06" w:rsidP="004854A7">
      <w:pPr>
        <w:pStyle w:val="NormalWeb"/>
        <w:shd w:val="clear" w:color="auto" w:fill="FFFFFF"/>
        <w:bidi/>
        <w:ind w:left="-90"/>
        <w:jc w:val="both"/>
        <w:rPr>
          <w:rFonts w:ascii="Noto Naskh Arabic" w:hAnsi="Noto Naskh Arabic" w:cs="Noto Naskh Arabic"/>
          <w:b/>
          <w:bCs/>
          <w:u w:val="single"/>
          <w:rtl/>
        </w:rPr>
      </w:pPr>
    </w:p>
    <w:p w:rsidR="004463A6" w:rsidRPr="004463A6" w:rsidRDefault="004463A6" w:rsidP="004854A7">
      <w:pPr>
        <w:pStyle w:val="NormalWeb"/>
        <w:shd w:val="clear" w:color="auto" w:fill="FFFFFF"/>
        <w:bidi/>
        <w:ind w:left="-90"/>
        <w:jc w:val="both"/>
        <w:rPr>
          <w:rFonts w:ascii="Noto Naskh Arabic" w:hAnsi="Noto Naskh Arabic" w:cs="Noto Naskh Arabic"/>
          <w:rtl/>
        </w:rPr>
      </w:pPr>
      <w:r w:rsidRPr="004463A6">
        <w:rPr>
          <w:rFonts w:ascii="Noto Naskh Arabic" w:hAnsi="Noto Naskh Arabic" w:cs="Noto Naskh Arabic"/>
          <w:rtl/>
          <w:lang w:bidi="ar-IQ"/>
        </w:rPr>
        <w:t>التزاما منها بالمبادئ و المواثيق الدولية الخاصة حقوق الانسان يعتبر اقليم كوردستان تحقيق العدالة وحماية حقوق الانسان من أهدافها الرئيسية، كما تشرع قوانينها وتنفذها بما يتلائم مع</w:t>
      </w:r>
      <w:r w:rsidRPr="004463A6">
        <w:rPr>
          <w:rFonts w:ascii="Noto Naskh Arabic" w:hAnsi="Noto Naskh Arabic" w:cs="Noto Naskh Arabic"/>
          <w:lang w:bidi="ar-IQ"/>
        </w:rPr>
        <w:t> </w:t>
      </w:r>
      <w:r w:rsidRPr="004463A6">
        <w:rPr>
          <w:rFonts w:ascii="Noto Naskh Arabic" w:hAnsi="Noto Naskh Arabic" w:cs="Noto Naskh Arabic"/>
          <w:rtl/>
          <w:lang w:bidi="ar-IQ"/>
        </w:rPr>
        <w:t>المعاهدات والمواثيق الدولية الخاصة بحقوق الانسان في هذا المجال.</w:t>
      </w:r>
    </w:p>
    <w:p w:rsidR="004463A6" w:rsidRPr="004463A6" w:rsidRDefault="004463A6" w:rsidP="004854A7">
      <w:pPr>
        <w:pStyle w:val="NormalWeb"/>
        <w:shd w:val="clear" w:color="auto" w:fill="FFFFFF"/>
        <w:bidi/>
        <w:ind w:left="-90"/>
        <w:jc w:val="both"/>
        <w:rPr>
          <w:rFonts w:ascii="Noto Naskh Arabic" w:hAnsi="Noto Naskh Arabic" w:cs="Noto Naskh Arabic"/>
          <w:rtl/>
        </w:rPr>
      </w:pPr>
      <w:r w:rsidRPr="004463A6">
        <w:rPr>
          <w:rFonts w:ascii="Noto Naskh Arabic" w:hAnsi="Noto Naskh Arabic" w:cs="Noto Naskh Arabic"/>
          <w:rtl/>
          <w:lang w:bidi="ar-IQ"/>
        </w:rPr>
        <w:t>عقوبة الإعدام من الامور التي أولت حكومة الاقليم الاهتمام بها رغم الظروف الحرجة التي مر بها الاقليم خصوصا اثناء حرب داعش، رغم ذلك تم تعليق عقوبة الاعدام و لم تنفذ  إلا في حالات نادرة جدا و في الجرائم الكبيرة التي هزت المجتمع التي كانت من قضايا الرأي العام.</w:t>
      </w:r>
    </w:p>
    <w:p w:rsidR="006B1BC2" w:rsidRDefault="006B1BC2" w:rsidP="004854A7">
      <w:pPr>
        <w:pStyle w:val="NormalWeb"/>
        <w:shd w:val="clear" w:color="auto" w:fill="FFFFFF"/>
        <w:bidi/>
        <w:ind w:left="-90"/>
        <w:jc w:val="both"/>
        <w:rPr>
          <w:rFonts w:ascii="Noto Naskh Arabic" w:hAnsi="Noto Naskh Arabic" w:cs="Noto Naskh Arabic"/>
          <w:b/>
          <w:bCs/>
          <w:u w:val="single"/>
          <w:rtl/>
        </w:rPr>
      </w:pPr>
    </w:p>
    <w:p w:rsidR="004463A6" w:rsidRPr="004463A6" w:rsidRDefault="004463A6" w:rsidP="004854A7">
      <w:pPr>
        <w:pStyle w:val="NormalWeb"/>
        <w:shd w:val="clear" w:color="auto" w:fill="FFFFFF"/>
        <w:bidi/>
        <w:ind w:left="-90"/>
        <w:jc w:val="both"/>
        <w:rPr>
          <w:rFonts w:ascii="Noto Naskh Arabic" w:hAnsi="Noto Naskh Arabic" w:cs="Noto Naskh Arabic"/>
          <w:rtl/>
        </w:rPr>
      </w:pPr>
      <w:r w:rsidRPr="004463A6">
        <w:rPr>
          <w:rFonts w:ascii="Noto Naskh Arabic" w:hAnsi="Noto Naskh Arabic" w:cs="Noto Naskh Arabic"/>
          <w:b/>
          <w:bCs/>
          <w:u w:val="single"/>
          <w:rtl/>
        </w:rPr>
        <w:t>أحكام الإعدام التي صدرت</w:t>
      </w:r>
    </w:p>
    <w:p w:rsidR="004463A6" w:rsidRPr="004463A6" w:rsidRDefault="004463A6" w:rsidP="004854A7">
      <w:pPr>
        <w:pStyle w:val="NormalWeb"/>
        <w:shd w:val="clear" w:color="auto" w:fill="FFFFFF"/>
        <w:bidi/>
        <w:spacing w:before="0" w:beforeAutospacing="0" w:after="0" w:afterAutospacing="0"/>
        <w:ind w:left="-90"/>
        <w:jc w:val="both"/>
        <w:rPr>
          <w:rFonts w:ascii="Noto Naskh Arabic" w:hAnsi="Noto Naskh Arabic" w:cs="Noto Naskh Arabic"/>
          <w:rtl/>
        </w:rPr>
      </w:pPr>
      <w:r w:rsidRPr="004463A6">
        <w:rPr>
          <w:rFonts w:ascii="Noto Naskh Arabic" w:hAnsi="Noto Naskh Arabic" w:cs="Noto Naskh Arabic"/>
          <w:rtl/>
        </w:rPr>
        <w:t>1.  </w:t>
      </w:r>
      <w:r w:rsidRPr="004463A6">
        <w:rPr>
          <w:rFonts w:ascii="Noto Naskh Arabic" w:hAnsi="Noto Naskh Arabic" w:cs="Noto Naskh Arabic"/>
          <w:rtl/>
          <w:lang w:bidi="ar-IQ"/>
        </w:rPr>
        <w:t>تم اصدار حكم الاعدام بحق (</w:t>
      </w:r>
      <w:r>
        <w:rPr>
          <w:rFonts w:ascii="Noto Naskh Arabic" w:hAnsi="Noto Naskh Arabic" w:cs="Noto Naskh Arabic" w:hint="cs"/>
          <w:rtl/>
          <w:lang w:bidi="ar-IQ"/>
        </w:rPr>
        <w:t>446</w:t>
      </w:r>
      <w:r w:rsidRPr="004463A6">
        <w:rPr>
          <w:rFonts w:ascii="Noto Naskh Arabic" w:hAnsi="Noto Naskh Arabic" w:cs="Noto Naskh Arabic"/>
          <w:rtl/>
          <w:lang w:bidi="ar-IQ"/>
        </w:rPr>
        <w:t>) متهم دون تنفيذها.</w:t>
      </w:r>
    </w:p>
    <w:p w:rsidR="004463A6" w:rsidRPr="004463A6" w:rsidRDefault="004463A6" w:rsidP="004854A7">
      <w:pPr>
        <w:pStyle w:val="NormalWeb"/>
        <w:shd w:val="clear" w:color="auto" w:fill="FFFFFF"/>
        <w:bidi/>
        <w:spacing w:before="0" w:beforeAutospacing="0" w:after="0" w:afterAutospacing="0"/>
        <w:ind w:left="-90"/>
        <w:jc w:val="both"/>
        <w:rPr>
          <w:rFonts w:ascii="Noto Naskh Arabic" w:hAnsi="Noto Naskh Arabic" w:cs="Noto Naskh Arabic"/>
          <w:rtl/>
        </w:rPr>
      </w:pPr>
      <w:r w:rsidRPr="004463A6">
        <w:rPr>
          <w:rFonts w:ascii="Noto Naskh Arabic" w:hAnsi="Noto Naskh Arabic" w:cs="Noto Naskh Arabic"/>
          <w:rtl/>
        </w:rPr>
        <w:t>2.   </w:t>
      </w:r>
      <w:r w:rsidRPr="004463A6">
        <w:rPr>
          <w:rFonts w:ascii="Noto Naskh Arabic" w:hAnsi="Noto Naskh Arabic" w:cs="Noto Naskh Arabic"/>
          <w:rtl/>
          <w:lang w:bidi="ar-IQ"/>
        </w:rPr>
        <w:t>في عام 2021، حُكم على (٣٦) مجرمًا بالإعدام في إقليم كردستان بموجب المادة ٤٠٦ من قانون العقوبات العراقي.</w:t>
      </w:r>
    </w:p>
    <w:p w:rsidR="004463A6" w:rsidRPr="004463A6" w:rsidRDefault="004463A6" w:rsidP="004854A7">
      <w:pPr>
        <w:pStyle w:val="NormalWeb"/>
        <w:shd w:val="clear" w:color="auto" w:fill="FFFFFF"/>
        <w:bidi/>
        <w:spacing w:before="0" w:beforeAutospacing="0" w:after="0" w:afterAutospacing="0"/>
        <w:ind w:left="-90"/>
        <w:jc w:val="both"/>
        <w:rPr>
          <w:rFonts w:ascii="Noto Naskh Arabic" w:hAnsi="Noto Naskh Arabic" w:cs="Noto Naskh Arabic"/>
        </w:rPr>
      </w:pPr>
      <w:r w:rsidRPr="004463A6">
        <w:rPr>
          <w:rFonts w:ascii="Noto Naskh Arabic" w:hAnsi="Noto Naskh Arabic" w:cs="Noto Naskh Arabic"/>
          <w:rtl/>
        </w:rPr>
        <w:t>3.  </w:t>
      </w:r>
      <w:r w:rsidRPr="004463A6">
        <w:rPr>
          <w:rFonts w:ascii="Noto Naskh Arabic" w:hAnsi="Noto Naskh Arabic" w:cs="Noto Naskh Arabic"/>
          <w:rtl/>
          <w:lang w:bidi="ar-IQ"/>
        </w:rPr>
        <w:t>تم تخفيض حكم (٦)  أشخاص من عقوبة الإعدام إلى السجن المؤبد بعد الاستئناف.</w:t>
      </w:r>
    </w:p>
    <w:sectPr w:rsidR="004463A6" w:rsidRPr="004463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plified Arabic">
    <w:panose1 w:val="02020603050405020304"/>
    <w:charset w:val="00"/>
    <w:family w:val="roman"/>
    <w:pitch w:val="variable"/>
    <w:sig w:usb0="00002003" w:usb1="80000000" w:usb2="00000008" w:usb3="00000000" w:csb0="00000041" w:csb1="00000000"/>
  </w:font>
  <w:font w:name="Naskh sans-serif">
    <w:altName w:val="Cambria"/>
    <w:panose1 w:val="00000000000000000000"/>
    <w:charset w:val="00"/>
    <w:family w:val="roman"/>
    <w:notTrueType/>
    <w:pitch w:val="default"/>
  </w:font>
  <w:font w:name="Noto Naskh Arabic">
    <w:altName w:val="Arial"/>
    <w:panose1 w:val="020B0502040504020204"/>
    <w:charset w:val="00"/>
    <w:family w:val="swiss"/>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01E22"/>
    <w:multiLevelType w:val="hybridMultilevel"/>
    <w:tmpl w:val="73669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85DDE"/>
    <w:multiLevelType w:val="hybridMultilevel"/>
    <w:tmpl w:val="ACE67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C1EDE"/>
    <w:multiLevelType w:val="hybridMultilevel"/>
    <w:tmpl w:val="D8804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5257E"/>
    <w:multiLevelType w:val="hybridMultilevel"/>
    <w:tmpl w:val="2D64D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118364">
    <w:abstractNumId w:val="3"/>
  </w:num>
  <w:num w:numId="2" w16cid:durableId="497575046">
    <w:abstractNumId w:val="0"/>
  </w:num>
  <w:num w:numId="3" w16cid:durableId="615407453">
    <w:abstractNumId w:val="1"/>
  </w:num>
  <w:num w:numId="4" w16cid:durableId="329909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A6"/>
    <w:rsid w:val="001D1212"/>
    <w:rsid w:val="004463A6"/>
    <w:rsid w:val="004854A7"/>
    <w:rsid w:val="00640B06"/>
    <w:rsid w:val="006B1BC2"/>
    <w:rsid w:val="00860ACD"/>
    <w:rsid w:val="009C3B79"/>
    <w:rsid w:val="00AA30CE"/>
    <w:rsid w:val="00BC5074"/>
    <w:rsid w:val="00C077EF"/>
    <w:rsid w:val="00CE6F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96EB"/>
  <w15:chartTrackingRefBased/>
  <w15:docId w15:val="{AB17316D-538D-4032-8AE9-1881029C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63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ingleTxtGA">
    <w:name w:val="_ Single Txt_GA"/>
    <w:basedOn w:val="Normal"/>
    <w:link w:val="SingleTxtGAChar"/>
    <w:qFormat/>
    <w:rsid w:val="004854A7"/>
    <w:pPr>
      <w:tabs>
        <w:tab w:val="left" w:pos="1928"/>
        <w:tab w:val="left" w:pos="2608"/>
        <w:tab w:val="left" w:pos="3289"/>
        <w:tab w:val="left" w:pos="3969"/>
        <w:tab w:val="left" w:pos="4649"/>
        <w:tab w:val="left" w:pos="5330"/>
      </w:tabs>
      <w:suppressAutoHyphens/>
      <w:bidi/>
      <w:spacing w:after="120" w:line="360" w:lineRule="exact"/>
      <w:ind w:left="1247" w:right="1247"/>
      <w:jc w:val="lowKashida"/>
    </w:pPr>
    <w:rPr>
      <w:rFonts w:ascii="Times New Roman" w:eastAsia="PMingLiU" w:hAnsi="Times New Roman" w:cs="Simplified Arabic"/>
      <w:kern w:val="0"/>
      <w:lang w:val="en-GB"/>
      <w14:ligatures w14:val="none"/>
    </w:rPr>
  </w:style>
  <w:style w:type="character" w:customStyle="1" w:styleId="SingleTxtGAChar">
    <w:name w:val="_ Single Txt_GA Char"/>
    <w:basedOn w:val="DefaultParagraphFont"/>
    <w:link w:val="SingleTxtGA"/>
    <w:locked/>
    <w:rsid w:val="004854A7"/>
    <w:rPr>
      <w:rFonts w:ascii="Times New Roman" w:eastAsia="PMingLiU" w:hAnsi="Times New Roman" w:cs="Simplified Arabic"/>
      <w:kern w:val="0"/>
      <w:lang w:val="en-GB"/>
      <w14:ligatures w14:val="none"/>
    </w:rPr>
  </w:style>
  <w:style w:type="paragraph" w:styleId="ListParagraph">
    <w:name w:val="List Paragraph"/>
    <w:basedOn w:val="Normal"/>
    <w:uiPriority w:val="34"/>
    <w:qFormat/>
    <w:rsid w:val="00485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70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2023-05-24T12:55:00Z</cp:lastPrinted>
  <dcterms:created xsi:type="dcterms:W3CDTF">2023-05-22T10:12:00Z</dcterms:created>
  <dcterms:modified xsi:type="dcterms:W3CDTF">2023-06-08T09:28:00Z</dcterms:modified>
</cp:coreProperties>
</file>